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F8" w:rsidRDefault="002972F8" w:rsidP="00F30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материал по использованию дистанционных каналов</w:t>
      </w:r>
      <w:r w:rsidR="00F3049D">
        <w:rPr>
          <w:rFonts w:ascii="Times New Roman" w:hAnsi="Times New Roman" w:cs="Times New Roman"/>
          <w:sz w:val="28"/>
          <w:szCs w:val="28"/>
        </w:rPr>
        <w:t xml:space="preserve"> доступа</w:t>
      </w:r>
      <w:r>
        <w:rPr>
          <w:rFonts w:ascii="Times New Roman" w:hAnsi="Times New Roman" w:cs="Times New Roman"/>
          <w:sz w:val="28"/>
          <w:szCs w:val="28"/>
        </w:rPr>
        <w:t xml:space="preserve"> к финансовым и платежным услугам</w:t>
      </w:r>
    </w:p>
    <w:p w:rsidR="002972F8" w:rsidRDefault="002972F8" w:rsidP="002972F8">
      <w:pPr>
        <w:rPr>
          <w:rFonts w:ascii="Times New Roman" w:hAnsi="Times New Roman" w:cs="Times New Roman"/>
          <w:sz w:val="28"/>
          <w:szCs w:val="28"/>
        </w:rPr>
      </w:pPr>
    </w:p>
    <w:p w:rsidR="002972F8" w:rsidRPr="002972F8" w:rsidRDefault="002972F8" w:rsidP="00297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Pr="00AC2E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972F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C2E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fincult</w:t>
        </w:r>
        <w:proofErr w:type="spellEnd"/>
        <w:r w:rsidRPr="002972F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AC2E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:rsidR="002972F8" w:rsidRPr="00F3049D" w:rsidRDefault="002972F8" w:rsidP="002972F8">
      <w:pPr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7" w:history="1"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fincult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reshat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finansovye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voprosy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vykhodya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972F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doma</w:t>
        </w:r>
        <w:proofErr w:type="spellEnd"/>
        <w:r w:rsidRPr="00F3049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</w:p>
    <w:p w:rsidR="002972F8" w:rsidRPr="00F3049D" w:rsidRDefault="002972F8" w:rsidP="002972F8">
      <w:pPr>
        <w:rPr>
          <w:rStyle w:val="a7"/>
        </w:rPr>
      </w:pPr>
    </w:p>
    <w:p w:rsidR="00AA7EF1" w:rsidRDefault="00FE3F32" w:rsidP="002972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="00F54C87">
        <w:rPr>
          <w:rFonts w:ascii="Times New Roman" w:hAnsi="Times New Roman" w:cs="Times New Roman"/>
          <w:sz w:val="28"/>
          <w:szCs w:val="28"/>
        </w:rPr>
        <w:t xml:space="preserve"> м</w:t>
      </w:r>
      <w:r w:rsidR="007F0EDF">
        <w:rPr>
          <w:rFonts w:ascii="Times New Roman" w:hAnsi="Times New Roman" w:cs="Times New Roman"/>
          <w:sz w:val="28"/>
          <w:szCs w:val="28"/>
        </w:rPr>
        <w:t>атериал</w:t>
      </w:r>
      <w:r w:rsidR="00F54C87">
        <w:rPr>
          <w:rFonts w:ascii="Times New Roman" w:hAnsi="Times New Roman" w:cs="Times New Roman"/>
          <w:sz w:val="28"/>
          <w:szCs w:val="28"/>
        </w:rPr>
        <w:t>а</w:t>
      </w:r>
      <w:r w:rsidR="007F0EDF">
        <w:rPr>
          <w:rFonts w:ascii="Times New Roman" w:hAnsi="Times New Roman" w:cs="Times New Roman"/>
          <w:sz w:val="28"/>
          <w:szCs w:val="28"/>
        </w:rPr>
        <w:t>:</w:t>
      </w:r>
      <w:r w:rsidR="002972F8">
        <w:rPr>
          <w:rFonts w:ascii="Times New Roman" w:hAnsi="Times New Roman" w:cs="Times New Roman"/>
          <w:sz w:val="28"/>
          <w:szCs w:val="28"/>
        </w:rPr>
        <w:t xml:space="preserve"> «</w:t>
      </w:r>
      <w:r w:rsidR="00AA7EF1" w:rsidRPr="00AA7EF1">
        <w:rPr>
          <w:rFonts w:ascii="Times New Roman" w:hAnsi="Times New Roman" w:cs="Times New Roman"/>
          <w:sz w:val="28"/>
          <w:szCs w:val="28"/>
        </w:rPr>
        <w:t xml:space="preserve">Как решать финансовые </w:t>
      </w:r>
      <w:r w:rsidR="002972F8" w:rsidRPr="00AA7EF1">
        <w:rPr>
          <w:rFonts w:ascii="Times New Roman" w:hAnsi="Times New Roman" w:cs="Times New Roman"/>
          <w:sz w:val="28"/>
          <w:szCs w:val="28"/>
        </w:rPr>
        <w:t>вопросы,</w:t>
      </w:r>
      <w:r w:rsidR="00AA7EF1" w:rsidRPr="00AA7EF1">
        <w:rPr>
          <w:rFonts w:ascii="Times New Roman" w:hAnsi="Times New Roman" w:cs="Times New Roman"/>
          <w:sz w:val="28"/>
          <w:szCs w:val="28"/>
        </w:rPr>
        <w:t xml:space="preserve"> не выходя из дома</w:t>
      </w:r>
      <w:r w:rsidR="002972F8">
        <w:rPr>
          <w:rFonts w:ascii="Times New Roman" w:hAnsi="Times New Roman" w:cs="Times New Roman"/>
          <w:sz w:val="28"/>
          <w:szCs w:val="28"/>
        </w:rPr>
        <w:t>»</w:t>
      </w:r>
    </w:p>
    <w:p w:rsidR="007F0EDF" w:rsidRDefault="007F0EDF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972F8" w:rsidRDefault="00307EB8" w:rsidP="00F54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</w:t>
      </w:r>
      <w:r w:rsidR="007F0EDF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7F0EDF" w:rsidRPr="00AA7EF1" w:rsidRDefault="007F0EDF" w:rsidP="007F0ED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1. Настройте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автоплатежи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себе и близким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Люди старшего поколения привыкли оплачивать счета в офисах банков. Но, к примеру, в период эпидемий незачем подвергаться риску. Подключите себе, родителям, бабушкам и дедушкам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автооплату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услуг ЖКХ, мобильной связи и интернета, налогов и штрафов.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Настроить многие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автоплатежи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можно через портал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>, личный кабинет или мобильное приложение своего банка, а также на сайтах компаний — поставщиков услуг.</w:t>
      </w:r>
    </w:p>
    <w:p w:rsid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2. Заказывайте все на дом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Чтобы не ходить по супермаркетам и зоомагазинам, заказывайте продукты и еду для животных на дом. Многие сетевые супермаркеты, от экономичных до элитных, наладили доставку товаров.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Если на улицу не выйти, можно заняться чем-то полезным или приятным дома. Например, приготовить любимое блюдо по бабушкиному рецепту, на которое обычно не хватает времени, разобрать антресоли или обновить интерьер. Стройматериалы, мебель и бытовую технику тоже привозят на дом.</w:t>
      </w:r>
    </w:p>
    <w:p w:rsid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3. Соблюдайте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кибергигиену</w:t>
      </w:r>
      <w:proofErr w:type="spellEnd"/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Кибермошенники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нередко создают сайты-дубликаты известных онлайн-магазинов и сервисов. Фальшивые адреса могут отличаться от настоящих всего одним-двумя символами. На поддельных сайтах преступники выманивают личные данные и реквизиты карт с помощью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фишинга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>. Внимательно проверяйте адреса магазинов и сервисов, на которых будете расплачиваться картой или вводить персональные данные. А те, которыми пользуетесь постоянно, сохраните в закладках.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Заведите отдельную дебетовую карту онлайн-покупок. И кладите на нее ровно ту сумму, которую собираетесь потратить. Некоторые банки готовы дистанционно оформить вам обычную пластиковую карту и доставить ее.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Многие банки и системы электронных платежей (электронные кошельки) предлагают выпустить специальную виртуальную карту для расчетов в интернете. У нее есть реквизиты, но нет физического носителя.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Некоторые виртуальные карты, их еще называют цифровыми, можно загрузить в смартфон с функцией NFC — бесконтактной оплаты. В таком случае виртуальная карта подойдет и для офлайн-покупок, а также переводов и получения наличных в банкоматах.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4. Переводите деньги по номеру телефона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Когда нужно срочно переслать деньги друзьям или близким, можно сделать это, например, через Систему быстрых платежей (СБП). СБП позволяет делать мгновенные переводы по номеру мобильного телефона, даже если у отправителя и получателя счета в разных банках.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lastRenderedPageBreak/>
        <w:t>На чужие номера без комиссии можно перевести до 100 000 рублей в месяц. Самому себе из одного банка в другие — до 30 млн рублей в месяц. Эти лимиты действуют для всех переводов с любых ваших счетов в одном банке. В другом банке, где у вас есть счета, максимальная сумма бесплатных переводов будет считаться отдельно. Другими словами, в каждом банке действует свой лимит.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Если превысите бесплатный порог переводов, банк может взять с вас комиссию до 0,5% от суммы операции, но не больше 1500 рублей.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Покупки в интернете тоже можно делать через СБП, если онлайн-магазин подключил оплату по QR-коду. Это безопаснее, чем платеж картой, потому что не нужно вводить на сайте никаких реквизитов.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5. Оформляйте кредиты и вклады дистанционно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Большинство крупных банков давно перевели свои услуги в дистанционный формат. Через личный кабинет или мобильное приложение вы можете сделать вклад или оформить кредит и получить деньги прямо на карту.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Возможно, имеет смысл завести кредитку с большим беспроцентным периодом (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грейс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>-периодом). Она позволит пользоваться деньгами банка и не платить проценты некоторое время. Такая карта выручит в период, когда доходы временно снизились.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Если ваши данные есть в Единой биометрической системе, то можно стать клиентом и других банков, не посещая их офисов. Выбрать подходящие предложения удобнее всего через сайт Единой биометрической системы.</w:t>
      </w:r>
    </w:p>
    <w:p w:rsidR="00784E69" w:rsidRDefault="00784E69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6. Проверьте кредитную историю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Если срочно понадобились деньги и вы собираетесь оформить кредит или заем, сначала изучите свою кредитную историю. Через портал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можно выяснить, в каких бюро кредитных историй (БКИ) она хранится. А затем, так же дистанционно, запросить отчеты в БКИ.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Кредитные отчеты из БКИ выдают бесплатно дважды в год. Полезно периодически их заказывать, чтобы удостовериться, что с вашей кредитной историей все в порядке.</w:t>
      </w:r>
    </w:p>
    <w:p w:rsidR="00961B6E" w:rsidRDefault="00961B6E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7. Покупайте страховки онлайн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Многие популярные виды страховок можно </w:t>
      </w:r>
      <w:proofErr w:type="gramStart"/>
      <w:r w:rsidRPr="00AA7EF1">
        <w:rPr>
          <w:rFonts w:ascii="Times New Roman" w:hAnsi="Times New Roman" w:cs="Times New Roman"/>
          <w:sz w:val="28"/>
          <w:szCs w:val="28"/>
        </w:rPr>
        <w:t>оформить</w:t>
      </w:r>
      <w:proofErr w:type="gramEnd"/>
      <w:r w:rsidRPr="00AA7EF1">
        <w:rPr>
          <w:rFonts w:ascii="Times New Roman" w:hAnsi="Times New Roman" w:cs="Times New Roman"/>
          <w:sz w:val="28"/>
          <w:szCs w:val="28"/>
        </w:rPr>
        <w:t xml:space="preserve"> не выходя из дома — на сайтах самих страховщиков или их посредников, например банков, которые предлагают их услуги. Также покупку можно сделать на одном из финансовых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— там удобно сравнивать цены полисов разных компаний.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Но важно не попасть на поддельный сайт финансовой организации. Поэтому перед покупкой найдите страховщика, его представителя или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в справочнике Банка России и посмотрите их официальные адреса.</w:t>
      </w:r>
    </w:p>
    <w:p w:rsidR="00784E69" w:rsidRDefault="00784E69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8. Оформите налоговый вычет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Не выходя из дома удастся не только что-то оплатить, но и вернуть часть расходов. Если вы купили жилье, в том числе в ипотеку, потратились на лечение, обучение или занятия спортом, то можете возместить часть уплаченного подоходного налога — то есть получить налоговый вычет. Но для этого у вас должен быть официальный доход, с которого вы отчисляете НДФЛ.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Запросить возврат налога удобно через личный кабинет налогоплательщика на сайте ФНС. К заявлению на вычет обычно нужно приложить заполненную налоговую декларацию и подтверждение ваших расходов (чеки, выписки со счета). Полный список документов зависит от того, какие расходы вы хотите компенсировать.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Если вы взяли ипотечный кредит или просто рассчитались за жилье через банк, </w:t>
      </w:r>
      <w:proofErr w:type="gramStart"/>
      <w:r w:rsidRPr="00AA7EF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A7EF1">
        <w:rPr>
          <w:rFonts w:ascii="Times New Roman" w:hAnsi="Times New Roman" w:cs="Times New Roman"/>
          <w:sz w:val="28"/>
          <w:szCs w:val="28"/>
        </w:rPr>
        <w:t xml:space="preserve"> с помощью аккредитива, банк сам передаст информацию о сделке в ФНС. Многие клиники, институты, фитнес-клубы и другие организации также отправляют в налоговую данные о платежах своих клиентов. В таких случаях ФНС автоматически рассчитывает сумму возврата и присылает в личный кабинет налогоплательщика уже заполненное заявление на вычет. Вам останется только проставить в документе свое согласие.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9. Оптимизируйте бюджет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Вынужденное или добровольное затворничество можно использовать, чтобы навести порядок в финансах. Проанализируйте свои расходы за два-три месяца: распределите их по категориям, чтобы понять, на что вы тратите больше всего. Оцените, от каких необязательных покупок можно отказаться — на время или навсегда.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Подумайте о своих долгосрочных целях и составьте финансовый план. Он поможет не размениваться на пустяки, а воплотить в жизнь свои глобальные мечты. Например, накопить на платное образование, купить машину или квартиру.</w:t>
      </w:r>
    </w:p>
    <w:p w:rsidR="00784E69" w:rsidRDefault="00784E69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>10. Повысьте финансовую грамотность</w:t>
      </w: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EF1" w:rsidRPr="00AA7EF1" w:rsidRDefault="00AA7EF1" w:rsidP="00AA7E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Многие образовательные порталы, библиотеки, даже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видеосервисы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предлагают бесплатный или недорогой доступ к своим ресурсам. Используйте эту возможность не только для развлечения, но и для обучения. Например, чтобы узнать что-то новое в профессиональной сфере и повысить свою ценность как специалиста.</w:t>
      </w:r>
    </w:p>
    <w:p w:rsidR="00AA7EF1" w:rsidRPr="00AA7EF1" w:rsidRDefault="00AA7EF1" w:rsidP="00961B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EF1">
        <w:rPr>
          <w:rFonts w:ascii="Times New Roman" w:hAnsi="Times New Roman" w:cs="Times New Roman"/>
          <w:sz w:val="28"/>
          <w:szCs w:val="28"/>
        </w:rPr>
        <w:t xml:space="preserve">А навыки финансовой грамотности будут полезны абсолютно всем. Почитайте наши статьи, скажем, о финансовом планировании и вложении денег. Или примите участие в бесплатных </w:t>
      </w:r>
      <w:proofErr w:type="spellStart"/>
      <w:r w:rsidRPr="00AA7EF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AA7EF1">
        <w:rPr>
          <w:rFonts w:ascii="Times New Roman" w:hAnsi="Times New Roman" w:cs="Times New Roman"/>
          <w:sz w:val="28"/>
          <w:szCs w:val="28"/>
        </w:rPr>
        <w:t xml:space="preserve"> для частных инвесторов или предпринимателей. Как бы ни складывались обстоятельства, знания останутся с вами.</w:t>
      </w:r>
    </w:p>
    <w:sectPr w:rsidR="00AA7EF1" w:rsidRPr="00AA7EF1" w:rsidSect="002972F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F8" w:rsidRDefault="002972F8" w:rsidP="002972F8">
      <w:pPr>
        <w:spacing w:after="0" w:line="240" w:lineRule="auto"/>
      </w:pPr>
      <w:r>
        <w:separator/>
      </w:r>
    </w:p>
  </w:endnote>
  <w:endnote w:type="continuationSeparator" w:id="0">
    <w:p w:rsidR="002972F8" w:rsidRDefault="002972F8" w:rsidP="0029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57496"/>
      <w:docPartObj>
        <w:docPartGallery w:val="Page Numbers (Bottom of Page)"/>
        <w:docPartUnique/>
      </w:docPartObj>
    </w:sdtPr>
    <w:sdtEndPr/>
    <w:sdtContent>
      <w:p w:rsidR="002972F8" w:rsidRDefault="002972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B8">
          <w:rPr>
            <w:noProof/>
          </w:rPr>
          <w:t>6</w:t>
        </w:r>
        <w:r>
          <w:fldChar w:fldCharType="end"/>
        </w:r>
      </w:p>
    </w:sdtContent>
  </w:sdt>
  <w:p w:rsidR="002972F8" w:rsidRDefault="00297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F8" w:rsidRDefault="002972F8" w:rsidP="002972F8">
      <w:pPr>
        <w:spacing w:after="0" w:line="240" w:lineRule="auto"/>
      </w:pPr>
      <w:r>
        <w:separator/>
      </w:r>
    </w:p>
  </w:footnote>
  <w:footnote w:type="continuationSeparator" w:id="0">
    <w:p w:rsidR="002972F8" w:rsidRDefault="002972F8" w:rsidP="00297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F1"/>
    <w:rsid w:val="002972F8"/>
    <w:rsid w:val="00307EB8"/>
    <w:rsid w:val="003B6E0A"/>
    <w:rsid w:val="00712734"/>
    <w:rsid w:val="00784E69"/>
    <w:rsid w:val="007F0EDF"/>
    <w:rsid w:val="00915B63"/>
    <w:rsid w:val="00961B6E"/>
    <w:rsid w:val="00A53B75"/>
    <w:rsid w:val="00AA7EF1"/>
    <w:rsid w:val="00F3049D"/>
    <w:rsid w:val="00F54C87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64603"/>
  <w15:chartTrackingRefBased/>
  <w15:docId w15:val="{D73C9A88-B175-4C57-A525-EDCC9A3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72F8"/>
  </w:style>
  <w:style w:type="paragraph" w:styleId="a5">
    <w:name w:val="footer"/>
    <w:basedOn w:val="a"/>
    <w:link w:val="a6"/>
    <w:uiPriority w:val="99"/>
    <w:unhideWhenUsed/>
    <w:rsid w:val="0029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72F8"/>
  </w:style>
  <w:style w:type="character" w:styleId="a7">
    <w:name w:val="Hyperlink"/>
    <w:basedOn w:val="a0"/>
    <w:uiPriority w:val="99"/>
    <w:unhideWhenUsed/>
    <w:rsid w:val="00297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incult.info/article/kak-reshat-finansovye-voprosy-ne-vykhodya-iz-do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ncult.in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Игоревна</dc:creator>
  <cp:keywords/>
  <dc:description/>
  <cp:lastModifiedBy>Сундеева Марина Игоревна</cp:lastModifiedBy>
  <cp:revision>11</cp:revision>
  <dcterms:created xsi:type="dcterms:W3CDTF">2024-12-12T10:21:00Z</dcterms:created>
  <dcterms:modified xsi:type="dcterms:W3CDTF">2024-12-12T13:44:00Z</dcterms:modified>
</cp:coreProperties>
</file>