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B4" w:rsidRDefault="007D2545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B4" w:rsidRDefault="007D2545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 w:rsidRPr="007D2545">
        <w:rPr>
          <w:b/>
          <w:color w:val="2C2D2E"/>
          <w:sz w:val="28"/>
          <w:szCs w:val="28"/>
        </w:rPr>
        <w:t>10</w:t>
      </w:r>
      <w:r>
        <w:rPr>
          <w:b/>
          <w:color w:val="2C2D2E"/>
          <w:sz w:val="28"/>
          <w:szCs w:val="28"/>
        </w:rPr>
        <w:t xml:space="preserve"> февраля 2021</w:t>
      </w:r>
    </w:p>
    <w:p w:rsidR="002B10B4" w:rsidRDefault="002B10B4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</w:t>
      </w:r>
      <w:r>
        <w:rPr>
          <w:color w:val="000000" w:themeColor="text1"/>
          <w:sz w:val="28"/>
          <w:szCs w:val="28"/>
        </w:rPr>
        <w:t>тысяч объектов недвижимости. При этом не все желающие смогли узаконить свои строения из-за отсутствия документов на землю.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области, в декабре 2021 года законодатели продлили дачную амнистию до 1 марта 2031 </w:t>
      </w:r>
      <w:r>
        <w:rPr>
          <w:color w:val="000000" w:themeColor="text1"/>
          <w:sz w:val="28"/>
          <w:szCs w:val="28"/>
        </w:rPr>
        <w:t>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</w:t>
      </w:r>
      <w:r>
        <w:rPr>
          <w:color w:val="000000" w:themeColor="text1"/>
          <w:sz w:val="28"/>
          <w:szCs w:val="28"/>
        </w:rPr>
        <w:t>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</w:t>
      </w:r>
      <w:r>
        <w:rPr>
          <w:color w:val="000000" w:themeColor="text1"/>
          <w:sz w:val="28"/>
          <w:szCs w:val="28"/>
        </w:rPr>
        <w:t xml:space="preserve">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Законом предусмотрена возможность представить один из широкого списка документов. </w:t>
      </w:r>
      <w:proofErr w:type="gramStart"/>
      <w:r>
        <w:rPr>
          <w:i/>
          <w:color w:val="000000" w:themeColor="text1"/>
          <w:sz w:val="28"/>
          <w:szCs w:val="28"/>
        </w:rPr>
        <w:t>Это может быть документ, подтверж</w:t>
      </w:r>
      <w:r>
        <w:rPr>
          <w:i/>
          <w:color w:val="000000" w:themeColor="text1"/>
          <w:sz w:val="28"/>
          <w:szCs w:val="28"/>
        </w:rPr>
        <w:t xml:space="preserve">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</w:t>
      </w:r>
      <w:r>
        <w:rPr>
          <w:i/>
          <w:color w:val="000000" w:themeColor="text1"/>
          <w:sz w:val="28"/>
          <w:szCs w:val="28"/>
        </w:rPr>
        <w:lastRenderedPageBreak/>
        <w:t>жилого дома либо з</w:t>
      </w:r>
      <w:r>
        <w:rPr>
          <w:i/>
          <w:color w:val="000000" w:themeColor="text1"/>
          <w:sz w:val="28"/>
          <w:szCs w:val="28"/>
        </w:rPr>
        <w:t xml:space="preserve">аказчиком изготовления указанного документа, может быть выписка из </w:t>
      </w:r>
      <w:proofErr w:type="spellStart"/>
      <w:r>
        <w:rPr>
          <w:i/>
          <w:color w:val="000000" w:themeColor="text1"/>
          <w:sz w:val="28"/>
          <w:szCs w:val="28"/>
        </w:rPr>
        <w:t>похозяйственной</w:t>
      </w:r>
      <w:proofErr w:type="spellEnd"/>
      <w:r>
        <w:rPr>
          <w:i/>
          <w:color w:val="000000" w:themeColor="text1"/>
          <w:sz w:val="28"/>
          <w:szCs w:val="28"/>
        </w:rPr>
        <w:t xml:space="preserve"> книги или документ, подтверждающий регистрацию по месту жительства.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</w:t>
      </w:r>
      <w:r>
        <w:rPr>
          <w:i/>
          <w:color w:val="000000" w:themeColor="text1"/>
          <w:sz w:val="28"/>
          <w:szCs w:val="28"/>
        </w:rPr>
        <w:t>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</w:t>
      </w:r>
      <w:proofErr w:type="gramStart"/>
      <w:r>
        <w:rPr>
          <w:color w:val="000000" w:themeColor="text1"/>
          <w:sz w:val="28"/>
          <w:szCs w:val="28"/>
        </w:rPr>
        <w:t>отдела регистрации объектов недвижимости жилого назначения Управления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</w:t>
      </w:r>
      <w:r>
        <w:rPr>
          <w:color w:val="000000" w:themeColor="text1"/>
          <w:sz w:val="28"/>
          <w:szCs w:val="28"/>
        </w:rPr>
        <w:t xml:space="preserve">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</w:t>
      </w:r>
      <w:r>
        <w:rPr>
          <w:color w:val="000000" w:themeColor="text1"/>
          <w:sz w:val="28"/>
          <w:szCs w:val="28"/>
        </w:rPr>
        <w:t>ограничения, с ним связанные).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</w:t>
      </w:r>
      <w:r>
        <w:rPr>
          <w:color w:val="000000" w:themeColor="text1"/>
          <w:sz w:val="28"/>
          <w:szCs w:val="28"/>
        </w:rPr>
        <w:t xml:space="preserve">части, квартиры или блоки). </w:t>
      </w:r>
    </w:p>
    <w:p w:rsidR="002B10B4" w:rsidRDefault="007D25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</w:t>
      </w:r>
      <w:r>
        <w:rPr>
          <w:color w:val="000000" w:themeColor="text1"/>
          <w:sz w:val="28"/>
          <w:szCs w:val="28"/>
        </w:rPr>
        <w:t>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2B10B4" w:rsidRDefault="002B10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10B4" w:rsidRDefault="007D254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</w:t>
      </w:r>
    </w:p>
    <w:p w:rsidR="002B10B4" w:rsidRDefault="007D254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2B10B4" w:rsidRDefault="007D254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2B10B4" w:rsidRDefault="007D254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2B10B4" w:rsidRDefault="007D2545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2B10B4" w:rsidRDefault="007D2545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Эл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</w:t>
      </w:r>
      <w:proofErr w:type="gramEnd"/>
      <w:r>
        <w:rPr>
          <w:rFonts w:ascii="Segoe UI" w:hAnsi="Segoe UI" w:cs="Segoe UI"/>
          <w:sz w:val="24"/>
          <w:szCs w:val="24"/>
        </w:rPr>
        <w:t xml:space="preserve">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2B10B4" w:rsidRDefault="007D254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.с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>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2B10B4" w:rsidRPr="007D2545" w:rsidRDefault="007D2545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Инстаграм</w:t>
      </w:r>
      <w:proofErr w:type="spellEnd"/>
      <w:r w:rsidRPr="007D254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7D2545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7D2545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7D2545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7D2545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7D2545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7D2545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2B10B4" w:rsidRDefault="007D2545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2B10B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B4"/>
    <w:rsid w:val="002B10B4"/>
    <w:rsid w:val="007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2022-02-11T09:18:00Z</cp:lastPrinted>
  <dcterms:created xsi:type="dcterms:W3CDTF">2022-02-11T09:19:00Z</dcterms:created>
  <dcterms:modified xsi:type="dcterms:W3CDTF">2022-02-11T09:19:00Z</dcterms:modified>
</cp:coreProperties>
</file>