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277A" w:rsidRPr="00586400" w:rsidRDefault="0028071E" w:rsidP="00D2277A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      АДМИНИСТРАЦИЯ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СЕЛЬСКОГО ПОСЕЛЕНИЯ</w:t>
      </w:r>
    </w:p>
    <w:p w:rsidR="0028071E" w:rsidRPr="00586400" w:rsidRDefault="00D2277A" w:rsidP="0028071E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МОКША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МУНИЦИПАЛЬНОГО РАЙОНА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 БОЛЬШЕГЛУШИЦКИЙ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САМАРСКОЙ ОБЛАСТИ</w:t>
      </w:r>
    </w:p>
    <w:p w:rsidR="0028071E" w:rsidRPr="00586400" w:rsidRDefault="00D040B3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проект</w:t>
      </w:r>
    </w:p>
    <w:p w:rsidR="0028071E" w:rsidRPr="00586400" w:rsidRDefault="0028071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 </w:t>
      </w:r>
      <w:r w:rsidR="00F1583E" w:rsidRPr="00586400">
        <w:rPr>
          <w:rFonts w:ascii="Times New Roman" w:hAnsi="Times New Roman" w:cs="Times New Roman"/>
          <w:b/>
          <w:sz w:val="24"/>
        </w:rPr>
        <w:t xml:space="preserve">ПОСТАНОВЛЕНИЕ   №  </w:t>
      </w:r>
    </w:p>
    <w:p w:rsidR="0028071E" w:rsidRPr="00586400" w:rsidRDefault="00F1583E" w:rsidP="0028071E">
      <w:pPr>
        <w:rPr>
          <w:rFonts w:ascii="Times New Roman" w:hAnsi="Times New Roman" w:cs="Times New Roman"/>
          <w:b/>
          <w:sz w:val="24"/>
        </w:rPr>
      </w:pPr>
      <w:r w:rsidRPr="00586400">
        <w:rPr>
          <w:rFonts w:ascii="Times New Roman" w:hAnsi="Times New Roman" w:cs="Times New Roman"/>
          <w:b/>
          <w:sz w:val="24"/>
        </w:rPr>
        <w:t xml:space="preserve">              от                     </w:t>
      </w:r>
      <w:r w:rsidR="0028071E" w:rsidRPr="00586400">
        <w:rPr>
          <w:rFonts w:ascii="Times New Roman" w:hAnsi="Times New Roman" w:cs="Times New Roman"/>
          <w:b/>
          <w:sz w:val="24"/>
        </w:rPr>
        <w:t xml:space="preserve"> </w:t>
      </w:r>
      <w:r w:rsidRPr="00586400">
        <w:rPr>
          <w:rFonts w:ascii="Times New Roman" w:hAnsi="Times New Roman" w:cs="Times New Roman"/>
          <w:b/>
          <w:sz w:val="24"/>
        </w:rPr>
        <w:t>2021</w:t>
      </w:r>
      <w:r w:rsidR="0028071E" w:rsidRPr="00586400">
        <w:rPr>
          <w:rFonts w:ascii="Times New Roman" w:hAnsi="Times New Roman" w:cs="Times New Roman"/>
          <w:b/>
          <w:sz w:val="24"/>
        </w:rPr>
        <w:t xml:space="preserve"> г.</w:t>
      </w:r>
    </w:p>
    <w:p w:rsidR="0028071E" w:rsidRPr="00586400" w:rsidRDefault="00D2277A" w:rsidP="0028071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с. Мокша</w:t>
      </w:r>
    </w:p>
    <w:p w:rsidR="006B50E9" w:rsidRPr="00586400" w:rsidRDefault="006B50E9">
      <w:pPr>
        <w:widowControl/>
        <w:suppressAutoHyphens w:val="0"/>
        <w:rPr>
          <w:rFonts w:ascii="Times New Roman" w:hAnsi="Times New Roman" w:cs="Times New Roman"/>
          <w:bCs/>
          <w:sz w:val="24"/>
        </w:rPr>
      </w:pPr>
    </w:p>
    <w:p w:rsidR="006B50E9" w:rsidRPr="00FE049E" w:rsidRDefault="006B50E9" w:rsidP="0028071E">
      <w:pPr>
        <w:widowControl/>
        <w:suppressAutoHyphens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>Об утверждении План</w:t>
      </w:r>
      <w:r w:rsidR="0028071E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противодействия</w:t>
      </w:r>
      <w:r w:rsidR="0028071E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коррупции в</w:t>
      </w: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сельском поселении</w:t>
      </w:r>
      <w:r w:rsidR="00D2277A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Мокша </w:t>
      </w:r>
      <w:r w:rsidR="0028071E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муниципального района Большеглушицкий Самарской области</w:t>
      </w:r>
      <w:r w:rsidR="00F1583E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 2021-2023</w:t>
      </w: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годы</w:t>
      </w:r>
    </w:p>
    <w:p w:rsidR="006B50E9" w:rsidRPr="00FE049E" w:rsidRDefault="006B50E9">
      <w:pPr>
        <w:widowControl/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0E9" w:rsidRPr="00FE049E" w:rsidRDefault="006B50E9">
      <w:pPr>
        <w:widowControl/>
        <w:suppressAutoHyphens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  В соответствии с Федерал</w:t>
      </w:r>
      <w:r w:rsidR="0028071E" w:rsidRPr="00FE049E">
        <w:rPr>
          <w:rFonts w:ascii="Times New Roman" w:hAnsi="Times New Roman" w:cs="Times New Roman"/>
          <w:sz w:val="28"/>
          <w:szCs w:val="28"/>
          <w:lang w:eastAsia="ru-RU"/>
        </w:rPr>
        <w:t>ьным законом от 25 декабря 2008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>г. № 273-ФЗ "О противодействии коррупции",  Программой по антикоррупционному просвещению на 2014 - 2016 годы, утвержденной распоряжением Правительства Росс</w:t>
      </w:r>
      <w:r w:rsidR="0028071E" w:rsidRPr="00FE049E">
        <w:rPr>
          <w:rFonts w:ascii="Times New Roman" w:hAnsi="Times New Roman" w:cs="Times New Roman"/>
          <w:sz w:val="28"/>
          <w:szCs w:val="28"/>
          <w:lang w:eastAsia="ru-RU"/>
        </w:rPr>
        <w:t>ийской Федерации от 14 мая 2014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г. № 816-р, </w:t>
      </w:r>
      <w:r w:rsidR="00FB1937" w:rsidRPr="00FE049E">
        <w:rPr>
          <w:rFonts w:ascii="Times New Roman" w:hAnsi="Times New Roman" w:cs="Times New Roman"/>
          <w:sz w:val="28"/>
          <w:szCs w:val="28"/>
        </w:rPr>
        <w:t xml:space="preserve">Указа Президента Российской Федерации от 1 апреля </w:t>
      </w:r>
      <w:smartTag w:uri="urn:schemas-microsoft-com:office:smarttags" w:element="metricconverter">
        <w:smartTagPr>
          <w:attr w:name="ProductID" w:val="2016 г"/>
        </w:smartTagPr>
        <w:r w:rsidR="00FB1937" w:rsidRPr="00FE049E">
          <w:rPr>
            <w:rFonts w:ascii="Times New Roman" w:hAnsi="Times New Roman" w:cs="Times New Roman"/>
            <w:sz w:val="28"/>
            <w:szCs w:val="28"/>
          </w:rPr>
          <w:t>2016 г</w:t>
        </w:r>
      </w:smartTag>
      <w:r w:rsidR="00FB1937" w:rsidRPr="00FE049E">
        <w:rPr>
          <w:rFonts w:ascii="Times New Roman" w:hAnsi="Times New Roman" w:cs="Times New Roman"/>
          <w:sz w:val="28"/>
          <w:szCs w:val="28"/>
        </w:rPr>
        <w:t xml:space="preserve">. № 147 «О Национальном плане противодействия коррупции на 2016 – 2017 годы», </w:t>
      </w:r>
      <w:r w:rsidRPr="00FE049E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по противодействию ко</w:t>
      </w:r>
      <w:r w:rsidR="0028071E" w:rsidRPr="00FE049E">
        <w:rPr>
          <w:rFonts w:ascii="Times New Roman" w:hAnsi="Times New Roman" w:cs="Times New Roman"/>
          <w:sz w:val="28"/>
          <w:szCs w:val="28"/>
        </w:rPr>
        <w:t xml:space="preserve">ррупции на территории сельского поселения </w:t>
      </w:r>
      <w:r w:rsidR="00FE049E" w:rsidRPr="00FE049E">
        <w:rPr>
          <w:rFonts w:ascii="Times New Roman" w:hAnsi="Times New Roman" w:cs="Times New Roman"/>
          <w:sz w:val="28"/>
          <w:szCs w:val="28"/>
        </w:rPr>
        <w:t>Мокша</w:t>
      </w:r>
      <w:r w:rsidR="0028071E" w:rsidRPr="00FE049E">
        <w:rPr>
          <w:rFonts w:ascii="Times New Roman" w:hAnsi="Times New Roman" w:cs="Times New Roman"/>
          <w:sz w:val="28"/>
          <w:szCs w:val="28"/>
        </w:rPr>
        <w:t xml:space="preserve"> </w:t>
      </w:r>
      <w:r w:rsidRPr="00FE049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28071E" w:rsidRPr="00FE049E">
        <w:rPr>
          <w:rFonts w:ascii="Times New Roman" w:hAnsi="Times New Roman" w:cs="Times New Roman"/>
          <w:sz w:val="28"/>
          <w:szCs w:val="28"/>
        </w:rPr>
        <w:t xml:space="preserve"> Большеглушицкий Самарской области</w:t>
      </w:r>
      <w:r w:rsidRPr="00FE049E">
        <w:rPr>
          <w:rFonts w:ascii="Times New Roman" w:hAnsi="Times New Roman" w:cs="Times New Roman"/>
          <w:sz w:val="28"/>
          <w:szCs w:val="28"/>
        </w:rPr>
        <w:t>,</w:t>
      </w:r>
      <w:r w:rsidR="0028071E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сельского поселения</w:t>
      </w:r>
      <w:r w:rsidR="0028071E" w:rsidRPr="00FE049E">
        <w:rPr>
          <w:rFonts w:ascii="Times New Roman" w:hAnsi="Times New Roman" w:cs="Times New Roman"/>
          <w:sz w:val="28"/>
          <w:szCs w:val="28"/>
        </w:rPr>
        <w:t xml:space="preserve"> </w:t>
      </w:r>
      <w:r w:rsidR="00FE049E" w:rsidRPr="00FE049E">
        <w:rPr>
          <w:rFonts w:ascii="Times New Roman" w:hAnsi="Times New Roman" w:cs="Times New Roman"/>
          <w:sz w:val="28"/>
          <w:szCs w:val="28"/>
        </w:rPr>
        <w:t>Мокша</w:t>
      </w:r>
      <w:r w:rsidR="0028071E" w:rsidRPr="00FE049E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</w:p>
    <w:p w:rsidR="006B50E9" w:rsidRPr="00FE049E" w:rsidRDefault="006B50E9">
      <w:pPr>
        <w:widowControl/>
        <w:suppressAutoHyphens w:val="0"/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0E9" w:rsidRPr="00FE049E" w:rsidRDefault="0028071E" w:rsidP="0028071E">
      <w:pPr>
        <w:widowControl/>
        <w:suppressAutoHyphens w:val="0"/>
        <w:ind w:left="72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ПОСТАНОВЛЯЕТ</w:t>
      </w:r>
      <w:r w:rsidR="006B50E9"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6B50E9" w:rsidRPr="00FE049E" w:rsidRDefault="006B50E9">
      <w:pPr>
        <w:widowControl/>
        <w:suppressAutoHyphens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50E9" w:rsidRPr="00FE049E" w:rsidRDefault="006B50E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>1. Утвердить План противоде</w:t>
      </w:r>
      <w:r w:rsidR="0028071E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йствия коррупции в 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>сельском посе</w:t>
      </w:r>
      <w:r w:rsidR="0028071E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лении </w:t>
      </w:r>
      <w:r w:rsidR="00D2277A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Мокша 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 района </w:t>
      </w:r>
      <w:r w:rsidR="0028071E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Большеглушицкий Самарской области 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F1583E" w:rsidRPr="00FE049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FE049E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2021-2023 годы  (Приложение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). </w:t>
      </w:r>
    </w:p>
    <w:p w:rsidR="00586400" w:rsidRPr="00FE049E" w:rsidRDefault="00586400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         </w:t>
      </w:r>
    </w:p>
    <w:p w:rsidR="00135787" w:rsidRPr="00FE049E" w:rsidRDefault="00D2277A" w:rsidP="00135787">
      <w:pPr>
        <w:pStyle w:val="ae"/>
        <w:spacing w:before="0" w:after="0"/>
        <w:ind w:firstLine="709"/>
        <w:jc w:val="both"/>
        <w:rPr>
          <w:sz w:val="28"/>
          <w:szCs w:val="28"/>
        </w:rPr>
      </w:pPr>
      <w:r w:rsidRPr="00FE049E">
        <w:rPr>
          <w:sz w:val="28"/>
          <w:szCs w:val="28"/>
          <w:lang w:eastAsia="ru-RU"/>
        </w:rPr>
        <w:t>2</w:t>
      </w:r>
      <w:r w:rsidR="00135787" w:rsidRPr="00FE049E">
        <w:rPr>
          <w:sz w:val="28"/>
          <w:szCs w:val="28"/>
          <w:lang w:eastAsia="ru-RU"/>
        </w:rPr>
        <w:t xml:space="preserve">. </w:t>
      </w:r>
      <w:r w:rsidR="00135787" w:rsidRPr="00FE049E">
        <w:rPr>
          <w:sz w:val="28"/>
          <w:szCs w:val="28"/>
        </w:rPr>
        <w:t>Опубликовать настоящее постановление в газете «Вес</w:t>
      </w:r>
      <w:r w:rsidRPr="00FE049E">
        <w:rPr>
          <w:sz w:val="28"/>
          <w:szCs w:val="28"/>
        </w:rPr>
        <w:t>ти сельского поселения Мокша</w:t>
      </w:r>
      <w:r w:rsidR="00135787" w:rsidRPr="00FE049E">
        <w:rPr>
          <w:sz w:val="28"/>
          <w:szCs w:val="28"/>
        </w:rPr>
        <w:t>» и разместить на официальном с</w:t>
      </w:r>
      <w:r w:rsidR="00F1583E" w:rsidRPr="00FE049E">
        <w:rPr>
          <w:sz w:val="28"/>
          <w:szCs w:val="28"/>
        </w:rPr>
        <w:t>айте админис</w:t>
      </w:r>
      <w:r w:rsidRPr="00FE049E">
        <w:rPr>
          <w:sz w:val="28"/>
          <w:szCs w:val="28"/>
        </w:rPr>
        <w:t>трации сельского поселения Мокша</w:t>
      </w:r>
      <w:r w:rsidR="00135787" w:rsidRPr="00FE049E">
        <w:rPr>
          <w:sz w:val="28"/>
          <w:szCs w:val="28"/>
        </w:rPr>
        <w:t xml:space="preserve">  в  сети  «Интернет».</w:t>
      </w:r>
    </w:p>
    <w:p w:rsidR="00135787" w:rsidRPr="00FE049E" w:rsidRDefault="00586400" w:rsidP="005A5CD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049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5A5CD1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135787" w:rsidRPr="00FE049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6B50E9" w:rsidRPr="00FE049E" w:rsidRDefault="00586400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         5</w:t>
      </w:r>
      <w:r w:rsidR="006B50E9" w:rsidRPr="00FE049E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 постановления оставляю за собой.</w:t>
      </w:r>
    </w:p>
    <w:p w:rsidR="006B50E9" w:rsidRPr="00FE049E" w:rsidRDefault="006B50E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0E9" w:rsidRPr="00FE049E" w:rsidRDefault="006B50E9">
      <w:pPr>
        <w:widowControl/>
        <w:suppressAutoHyphens w:val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50E9" w:rsidRPr="00FE049E" w:rsidRDefault="00135787">
      <w:pPr>
        <w:widowControl/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Глава </w:t>
      </w:r>
      <w:r w:rsidR="006B50E9" w:rsidRPr="00FE049E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E049E" w:rsidRPr="00FE049E">
        <w:rPr>
          <w:rFonts w:ascii="Times New Roman" w:hAnsi="Times New Roman" w:cs="Times New Roman"/>
          <w:sz w:val="28"/>
          <w:szCs w:val="28"/>
          <w:lang w:eastAsia="ru-RU"/>
        </w:rPr>
        <w:t>Мокша</w:t>
      </w:r>
    </w:p>
    <w:p w:rsidR="00135787" w:rsidRPr="00FE049E" w:rsidRDefault="00135787">
      <w:pPr>
        <w:widowControl/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</w:p>
    <w:p w:rsidR="006B50E9" w:rsidRPr="00FE049E" w:rsidRDefault="00135787">
      <w:pPr>
        <w:widowControl/>
        <w:suppressAutoHyphens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Большеглушицкий Самарской области </w:t>
      </w:r>
      <w:r w:rsidR="006B50E9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="00FE049E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О.А.Девяткин</w:t>
      </w:r>
      <w:r w:rsidR="006B50E9" w:rsidRPr="00FE049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:rsidR="00135787" w:rsidRPr="00586400" w:rsidRDefault="00135787" w:rsidP="00135787">
      <w:pPr>
        <w:jc w:val="both"/>
        <w:rPr>
          <w:color w:val="000000"/>
          <w:sz w:val="24"/>
        </w:rPr>
      </w:pPr>
    </w:p>
    <w:p w:rsidR="006B50E9" w:rsidRDefault="006B50E9">
      <w:pPr>
        <w:sectPr w:rsidR="006B50E9" w:rsidSect="0028071E">
          <w:pgSz w:w="11906" w:h="16838"/>
          <w:pgMar w:top="1134" w:right="567" w:bottom="1134" w:left="1134" w:header="720" w:footer="720" w:gutter="0"/>
          <w:cols w:space="720"/>
          <w:docGrid w:linePitch="360"/>
        </w:sectPr>
      </w:pPr>
    </w:p>
    <w:p w:rsidR="006B50E9" w:rsidRDefault="006B50E9">
      <w:pPr>
        <w:widowControl/>
        <w:jc w:val="right"/>
        <w:rPr>
          <w:rFonts w:ascii="Times New Roman" w:hAnsi="Times New Roman" w:cs="Times New Roman"/>
          <w:sz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22"/>
        <w:gridCol w:w="4330"/>
      </w:tblGrid>
      <w:tr w:rsidR="006B50E9" w:rsidTr="0048738E">
        <w:tc>
          <w:tcPr>
            <w:tcW w:w="9322" w:type="dxa"/>
          </w:tcPr>
          <w:p w:rsidR="006B50E9" w:rsidRDefault="006B50E9">
            <w:pPr>
              <w:widowControl/>
              <w:snapToGrid w:val="0"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330" w:type="dxa"/>
          </w:tcPr>
          <w:p w:rsidR="006B50E9" w:rsidRDefault="00F1583E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Приложение </w:t>
            </w:r>
            <w:r w:rsidR="00D2277A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50E9" w:rsidRDefault="006B50E9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 постановлению администрации</w:t>
            </w:r>
          </w:p>
          <w:p w:rsidR="005A5CD1" w:rsidRDefault="006B50E9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5A5CD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  <w:p w:rsidR="00FE049E" w:rsidRDefault="005A5CD1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муниципального района Большеглушицк</w:t>
            </w:r>
            <w:r w:rsidR="0048738E">
              <w:rPr>
                <w:rFonts w:ascii="Times New Roman" w:hAnsi="Times New Roman" w:cs="Times New Roman"/>
                <w:sz w:val="24"/>
              </w:rPr>
              <w:t>ий Самарской об</w:t>
            </w:r>
            <w:r>
              <w:rPr>
                <w:rFonts w:ascii="Times New Roman" w:hAnsi="Times New Roman" w:cs="Times New Roman"/>
                <w:sz w:val="24"/>
              </w:rPr>
              <w:t>ласти</w:t>
            </w:r>
          </w:p>
          <w:p w:rsidR="00FE049E" w:rsidRPr="00FE049E" w:rsidRDefault="00FE049E" w:rsidP="00FE049E">
            <w:pPr>
              <w:widowControl/>
              <w:suppressAutoHyphens w:val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«</w:t>
            </w:r>
            <w:r w:rsidRPr="00FE049E">
              <w:rPr>
                <w:rFonts w:ascii="Times New Roman" w:hAnsi="Times New Roman" w:cs="Times New Roman"/>
                <w:sz w:val="24"/>
                <w:lang w:eastAsia="ru-RU"/>
              </w:rPr>
              <w:t>Об утверждении Плана противодействия коррупции в сельском поселении Мокша муниципального района Большеглушицкий Самарской области на 2021-2023 годы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6B50E9" w:rsidRDefault="006B50E9" w:rsidP="005A5CD1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6B50E9" w:rsidRDefault="00F1583E" w:rsidP="0048738E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от                2021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</w:rPr>
              <w:t xml:space="preserve"> № </w:t>
            </w:r>
          </w:p>
          <w:p w:rsidR="006B50E9" w:rsidRDefault="006B50E9">
            <w:pPr>
              <w:widowControl/>
              <w:jc w:val="right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B50E9" w:rsidRDefault="006B50E9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ПЛАН </w:t>
      </w:r>
    </w:p>
    <w:p w:rsidR="0048738E" w:rsidRDefault="006B50E9" w:rsidP="0048738E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>противод</w:t>
      </w:r>
      <w:r w:rsidR="0048738E">
        <w:rPr>
          <w:rFonts w:ascii="Times New Roman" w:hAnsi="Times New Roman" w:cs="Times New Roman"/>
          <w:b/>
          <w:sz w:val="24"/>
          <w:lang w:eastAsia="ru-RU"/>
        </w:rPr>
        <w:t xml:space="preserve">ействия коррупции в </w:t>
      </w:r>
      <w:r>
        <w:rPr>
          <w:rFonts w:ascii="Times New Roman" w:hAnsi="Times New Roman" w:cs="Times New Roman"/>
          <w:b/>
          <w:sz w:val="24"/>
          <w:lang w:eastAsia="ru-RU"/>
        </w:rPr>
        <w:t>сельском поселении</w:t>
      </w:r>
      <w:r w:rsidR="0048738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 w:rsidR="00FE049E">
        <w:rPr>
          <w:rFonts w:ascii="Times New Roman" w:hAnsi="Times New Roman" w:cs="Times New Roman"/>
          <w:b/>
          <w:sz w:val="24"/>
          <w:lang w:eastAsia="ru-RU"/>
        </w:rPr>
        <w:t>Мокша</w:t>
      </w:r>
      <w:r w:rsidR="0048738E">
        <w:rPr>
          <w:rFonts w:ascii="Times New Roman" w:hAnsi="Times New Roman" w:cs="Times New Roman"/>
          <w:b/>
          <w:sz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4"/>
          <w:lang w:eastAsia="ru-RU"/>
        </w:rPr>
        <w:t>муниципального  района</w:t>
      </w:r>
      <w:r w:rsidR="0048738E">
        <w:rPr>
          <w:rFonts w:ascii="Times New Roman" w:hAnsi="Times New Roman" w:cs="Times New Roman"/>
          <w:b/>
          <w:sz w:val="24"/>
          <w:lang w:eastAsia="ru-RU"/>
        </w:rPr>
        <w:t xml:space="preserve"> Большеглушицкий </w:t>
      </w:r>
    </w:p>
    <w:p w:rsidR="006B50E9" w:rsidRPr="0048738E" w:rsidRDefault="0048738E" w:rsidP="0048738E">
      <w:pPr>
        <w:widowControl/>
        <w:suppressAutoHyphens w:val="0"/>
        <w:jc w:val="center"/>
        <w:rPr>
          <w:rFonts w:ascii="Times New Roman" w:hAnsi="Times New Roman" w:cs="Times New Roman"/>
          <w:b/>
          <w:sz w:val="24"/>
          <w:lang w:eastAsia="ru-RU"/>
        </w:rPr>
      </w:pPr>
      <w:r>
        <w:rPr>
          <w:rFonts w:ascii="Times New Roman" w:hAnsi="Times New Roman" w:cs="Times New Roman"/>
          <w:b/>
          <w:sz w:val="24"/>
          <w:lang w:eastAsia="ru-RU"/>
        </w:rPr>
        <w:t xml:space="preserve">Самарской области </w:t>
      </w:r>
      <w:r w:rsidR="00F1583E">
        <w:rPr>
          <w:rFonts w:ascii="Times New Roman" w:hAnsi="Times New Roman" w:cs="Times New Roman"/>
          <w:b/>
          <w:sz w:val="24"/>
          <w:lang w:eastAsia="ru-RU"/>
        </w:rPr>
        <w:t>на 2021-2023</w:t>
      </w:r>
      <w:r w:rsidR="006B50E9">
        <w:rPr>
          <w:rFonts w:ascii="Times New Roman" w:hAnsi="Times New Roman" w:cs="Times New Roman"/>
          <w:b/>
          <w:sz w:val="24"/>
          <w:lang w:eastAsia="ru-RU"/>
        </w:rPr>
        <w:t xml:space="preserve"> годы </w:t>
      </w:r>
    </w:p>
    <w:p w:rsidR="006B50E9" w:rsidRDefault="006B50E9">
      <w:pPr>
        <w:widowControl/>
        <w:rPr>
          <w:rFonts w:ascii="Times New Roman" w:hAnsi="Times New Roman" w:cs="Times New Roman"/>
          <w:sz w:val="24"/>
        </w:rPr>
      </w:pPr>
    </w:p>
    <w:tbl>
      <w:tblPr>
        <w:tblW w:w="1514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13"/>
        <w:gridCol w:w="7559"/>
        <w:gridCol w:w="1984"/>
        <w:gridCol w:w="2693"/>
        <w:gridCol w:w="1995"/>
      </w:tblGrid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№№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пп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исполнения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Ответственные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исполнители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Примечание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numPr>
                <w:ilvl w:val="0"/>
                <w:numId w:val="2"/>
              </w:numPr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Меры по правовому обеспечению противодействия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проектов правовых актов, направленных на противодействие коррупц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ии в администрации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>
              <w:rPr>
                <w:rFonts w:ascii="Times New Roman" w:hAnsi="Times New Roman" w:cs="Times New Roman"/>
                <w:sz w:val="24"/>
              </w:rPr>
              <w:t>, а также внесение изменений в действующие правовые акты в связи с изменением действующего законодательства Росс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ийской Федерации и Самарской области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нормативной правовой базы по вопросам му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ниципальной службы </w:t>
            </w:r>
            <w:r>
              <w:rPr>
                <w:rFonts w:ascii="Times New Roman" w:hAnsi="Times New Roman" w:cs="Times New Roman"/>
                <w:sz w:val="24"/>
              </w:rPr>
              <w:t xml:space="preserve">сельского поселения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 мере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151E35" w:rsidP="00474152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 w:rsidR="00110153"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Pr="00474152" w:rsidRDefault="006B50E9" w:rsidP="0048738E">
            <w:pPr>
              <w:widowControl/>
              <w:numPr>
                <w:ilvl w:val="0"/>
                <w:numId w:val="2"/>
              </w:numPr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Совершенствование механизмов антикоррупционной экспертизы нормативных правовых актов</w:t>
            </w:r>
          </w:p>
          <w:p w:rsidR="00474152" w:rsidRDefault="00474152" w:rsidP="00474152">
            <w:pPr>
              <w:widowControl/>
              <w:snapToGrid w:val="0"/>
              <w:ind w:left="36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 w:rsidP="0047415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антикоррупционной экспертизы действующих        нормативных правовых актов и проектов нормативных правовых а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ктов администрации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>
              <w:rPr>
                <w:rFonts w:ascii="Times New Roman" w:hAnsi="Times New Roman" w:cs="Times New Roman"/>
                <w:sz w:val="24"/>
              </w:rPr>
              <w:t xml:space="preserve">  (в соответствии с заключенными Соглашениями о пере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даче полномочий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муниципальному району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Большеглушицкий</w:t>
            </w:r>
            <w:r>
              <w:rPr>
                <w:rFonts w:ascii="Times New Roman" w:hAnsi="Times New Roman" w:cs="Times New Roman"/>
                <w:sz w:val="24"/>
              </w:rPr>
              <w:t xml:space="preserve"> в части проведения антикоррупционной экспертизы)</w:t>
            </w:r>
          </w:p>
          <w:p w:rsidR="00474152" w:rsidRDefault="00474152" w:rsidP="00474152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E1688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Юридический отдел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администрации 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муниципального района </w:t>
            </w:r>
            <w:r w:rsidR="0048738E">
              <w:rPr>
                <w:rFonts w:ascii="Times New Roman" w:hAnsi="Times New Roman" w:cs="Times New Roman"/>
                <w:sz w:val="24"/>
              </w:rPr>
              <w:lastRenderedPageBreak/>
              <w:t>Большеглушицкий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2.2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постоянного мониторинга изменений действующего законодательства в целях своевременного учета соответствующих изменений в муниципальных правовых актах.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  <w:szCs w:val="18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sz w:val="24"/>
              </w:rPr>
              <w:t>Разработка системы мер, направленных на совершенствование порядка прохождения муниципальной службы и стимулирование заинтересованности добросовестного исполнения обязанностей муниципальной службы на высоком профессиональном уровне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эффективного контроля ограничений, предусмотренных действующим законодательством о муниципальной службе, путем проведения соответствующих проверок, принятие мер по устранению нарушений.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периодического мониторинга соблюдения муниципальными служа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щими администрации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>
              <w:rPr>
                <w:rFonts w:ascii="Times New Roman" w:hAnsi="Times New Roman" w:cs="Times New Roman"/>
                <w:sz w:val="24"/>
              </w:rPr>
              <w:t xml:space="preserve">  правил внутреннего трудового распорядка в части соблюдения режима рабочего времени.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6B50E9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3.3.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комиссии по урегулированию конфликта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Председатель комиссии 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3.4.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autoSpaceDE w:val="0"/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работы по подбору и комплектованию кадров для муниципальной службы:              </w:t>
            </w:r>
            <w:r>
              <w:rPr>
                <w:rFonts w:ascii="Times New Roman" w:hAnsi="Times New Roman" w:cs="Times New Roman"/>
                <w:sz w:val="24"/>
              </w:rPr>
              <w:br/>
              <w:t xml:space="preserve">- проведение аттестации муниципальных служащих </w:t>
            </w:r>
          </w:p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3.5.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мероприятий по предупреждению коррупции  в органах местн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ого самоуправления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="00896DBB">
              <w:rPr>
                <w:rFonts w:ascii="Times New Roman" w:hAnsi="Times New Roman" w:cs="Times New Roman"/>
                <w:sz w:val="24"/>
              </w:rPr>
              <w:t>:</w:t>
            </w:r>
          </w:p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активизация работы по формированию у работников отрицательного отношения к коррупции, предание гласности каждого установленного факта коррупции в соответствующей организации;</w:t>
            </w:r>
          </w:p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формирование негативного отношения работников к дарению подарков в связи с исполнением ими служебных обязанностей;</w:t>
            </w:r>
          </w:p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недопущение работниками поведения, которое может восприниматься окружающими как обещание или предложение дачи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взятки либо как согласие принять взятку или как просьба о даче взятки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Администрация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3.6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мероприятий по формированию в органах местн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ого самоуправления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48738E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>
              <w:rPr>
                <w:rFonts w:ascii="Times New Roman" w:hAnsi="Times New Roman" w:cs="Times New Roman"/>
                <w:sz w:val="24"/>
              </w:rPr>
              <w:t xml:space="preserve"> негативного отношения к дарению подарков лицам, замещающим муниципальные должности, и муниципальным служащим в связи с их должностным положением или в связи с исполнением ими служебных обязанностей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3.7.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Проведение анализа результатов внутреннего мониторинга декларирования муниципальными служащими сведений о полученных ими доходах и принадлежащем им на праве  собственности имуществе, являющихся объектами налогообложения, об обязательствах имущественного характера и конфликте интересов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6B50E9" w:rsidRDefault="006B50E9" w:rsidP="0028622B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ежего</w:t>
            </w:r>
            <w:r w:rsidR="0028622B">
              <w:rPr>
                <w:rFonts w:ascii="Times New Roman" w:hAnsi="Times New Roman" w:cs="Times New Roman"/>
                <w:bCs/>
                <w:sz w:val="24"/>
              </w:rPr>
              <w:t>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8738E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3.8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семинара с муниципальными служащими по вопросам, касающимся профилактики коррупционных и иных правонарушений на муниципальной службе, в том числе в сфере управления муниципальными заказами, а также  вопросам соблюдения общих принципов служебного поведения муниципального служащего.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48738E" w:rsidP="0048738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4. Совершенствование организации деятельности органов местного самоуправления  по размещению  муниципальных заказов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Проведение информационно-разъяснительной работы о требованиях Федерального закона 5 апреля </w:t>
            </w:r>
            <w:smartTag w:uri="urn:schemas-microsoft-com:office:smarttags" w:element="metricconverter">
              <w:smartTagPr>
                <w:attr w:name="ProductID" w:val="2013 г"/>
              </w:smartTagPr>
              <w:r>
                <w:rPr>
                  <w:rFonts w:ascii="Times New Roman" w:hAnsi="Times New Roman" w:cs="Times New Roman"/>
                  <w:sz w:val="24"/>
                </w:rPr>
                <w:t>2013 г</w:t>
              </w:r>
            </w:smartTag>
            <w:r>
              <w:rPr>
                <w:rFonts w:ascii="Times New Roman" w:hAnsi="Times New Roman" w:cs="Times New Roman"/>
                <w:sz w:val="24"/>
              </w:rPr>
              <w:t xml:space="preserve">. № 44-ФЗ </w:t>
            </w:r>
            <w:r w:rsidR="00F1583E">
              <w:rPr>
                <w:rFonts w:ascii="Times New Roman" w:hAnsi="Times New Roman" w:cs="Times New Roman"/>
                <w:sz w:val="24"/>
              </w:rPr>
              <w:t>«</w:t>
            </w:r>
            <w:r>
              <w:rPr>
                <w:rFonts w:ascii="Times New Roman" w:hAnsi="Times New Roman" w:cs="Times New Roman"/>
                <w:sz w:val="24"/>
              </w:rPr>
              <w:t>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084E14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открытости, объективности и добросовестной конкуренции при размещении заказов на поставку товаров, выполнения услуг для муниципальных нужд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Главный распорядитель</w:t>
            </w:r>
            <w:r w:rsidR="00084E14">
              <w:rPr>
                <w:rFonts w:ascii="Times New Roman" w:hAnsi="Times New Roman" w:cs="Times New Roman"/>
                <w:sz w:val="24"/>
              </w:rPr>
              <w:t xml:space="preserve"> бюджетных средств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084E1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5.  Регламентация использования муници</w:t>
            </w:r>
            <w:r w:rsidR="00084E14">
              <w:rPr>
                <w:rFonts w:ascii="Times New Roman" w:hAnsi="Times New Roman" w:cs="Times New Roman"/>
                <w:b/>
                <w:bCs/>
                <w:sz w:val="24"/>
              </w:rPr>
              <w:t xml:space="preserve">пального имущества </w:t>
            </w:r>
            <w:r>
              <w:rPr>
                <w:rFonts w:ascii="Times New Roman" w:hAnsi="Times New Roman" w:cs="Times New Roman"/>
                <w:b/>
                <w:bCs/>
                <w:sz w:val="24"/>
              </w:rPr>
              <w:t>сельского поселения</w:t>
            </w:r>
            <w:r w:rsidR="00084E14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b/>
                <w:bCs/>
                <w:sz w:val="24"/>
              </w:rPr>
              <w:t>Мокша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spacing w:after="28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5.1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механизма предоставления муниципального имущества на конкурсной основе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Pr="00084E14" w:rsidRDefault="00084E14" w:rsidP="00084E14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5.2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Проведение мониторинга эффективности использования муниципального имущества, в том числе земельных участков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084E14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r w:rsidR="006B50E9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5.3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Совершенствование контроля за использованием имущества, находящегося в муниципальной собственности, в том числе переданного в аренду, хозяйственное ведение и оперативное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управление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084E14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  <w:r w:rsidR="00C96328">
              <w:rPr>
                <w:rFonts w:ascii="Times New Roman" w:hAnsi="Times New Roman" w:cs="Times New Roman"/>
                <w:sz w:val="24"/>
              </w:rPr>
              <w:t xml:space="preserve"> бухгалтер</w:t>
            </w:r>
          </w:p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lastRenderedPageBreak/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5.4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работы, связанной с ведением учета муници</w:t>
            </w:r>
            <w:r w:rsidR="006A10A5">
              <w:rPr>
                <w:rFonts w:ascii="Times New Roman" w:hAnsi="Times New Roman" w:cs="Times New Roman"/>
                <w:sz w:val="24"/>
              </w:rPr>
              <w:t xml:space="preserve">пального имущества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6A10A5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C96328">
              <w:rPr>
                <w:rFonts w:ascii="Times New Roman" w:hAnsi="Times New Roman" w:cs="Times New Roman"/>
                <w:sz w:val="24"/>
              </w:rPr>
              <w:t>бухгалтер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jc w:val="center"/>
            </w:pPr>
            <w:r>
              <w:rPr>
                <w:rFonts w:ascii="Times New Roman" w:hAnsi="Times New Roman" w:cs="Times New Roman"/>
                <w:sz w:val="22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6. Формирование антикоррупционного общественного сознания, нетерпимости к проявлениям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rPr>
          <w:trHeight w:val="1126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6.1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Осуществление деятельности системы «Телефон доверия» по фактам коррупционной направленности, с которыми граждане столкнулись в процессе взаимодействия с должностными ли</w:t>
            </w:r>
            <w:r w:rsidR="006A10A5">
              <w:rPr>
                <w:rFonts w:ascii="Times New Roman" w:hAnsi="Times New Roman" w:cs="Times New Roman"/>
                <w:sz w:val="22"/>
                <w:szCs w:val="22"/>
              </w:rPr>
              <w:t xml:space="preserve">цами администрации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6A1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2"/>
                <w:szCs w:val="22"/>
              </w:rPr>
              <w:t>Мокша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Глава 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bCs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,</w:t>
            </w:r>
          </w:p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6.2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bCs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Проведение анализа обращений граждан в адрес органов местн</w:t>
            </w:r>
            <w:r w:rsidR="006A10A5">
              <w:rPr>
                <w:rFonts w:ascii="Times New Roman" w:hAnsi="Times New Roman" w:cs="Times New Roman"/>
                <w:sz w:val="22"/>
                <w:szCs w:val="22"/>
              </w:rPr>
              <w:t xml:space="preserve">ого самоуправления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сельского поселения</w:t>
            </w:r>
            <w:r w:rsidR="006A10A5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2"/>
                <w:szCs w:val="22"/>
              </w:rPr>
              <w:t>Мокша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на предмет наличия информации о фактах коррупции со стороны муниципальных служащих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 xml:space="preserve">пециалист </w:t>
            </w:r>
            <w:r>
              <w:rPr>
                <w:rFonts w:ascii="Times New Roman" w:hAnsi="Times New Roman" w:cs="Times New Roman"/>
                <w:bCs/>
                <w:sz w:val="24"/>
              </w:rPr>
              <w:t>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6.3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Проведение проверок по поступившим уведомлениям о фактах обращения к  муниципальным служащим в целях склонения их к совершению коррупционных правонарушений и направление ма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териалов проверок в органы прокуратуры и иные федеральные государственные органы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мере 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6.4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Осуществление в установленном порядке проверок и применение соответствующих мер юридической ответственности по каждому выявленному случаю несоблюдения ограничений, запретов и не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исполнения обязанностей, установленных в целях противодейст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вия коррупции, нарушения ограничений, касающихся получения по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дарков и порядка сдачи подарка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по мере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необходимости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6.5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>Осуществление комплекса организационных, разъяснительных и иных мер по соблюдению лицами, замещающими муниципальные должности,  муниципальными служащими ограничений, запретов и исполнению обязанностей, установленных в целях противодей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ствия коррупции, в том числе ограничений, касающихся получения подарков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Глава 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bCs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,</w:t>
            </w:r>
          </w:p>
          <w:p w:rsidR="006B50E9" w:rsidRDefault="006A10A5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bCs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jc w:val="center"/>
              <w:rPr>
                <w:rFonts w:ascii="Times New Roman" w:hAnsi="Times New Roman" w:cs="Times New Roman"/>
                <w:bCs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jc w:val="center"/>
            </w:pPr>
            <w:r>
              <w:rPr>
                <w:rFonts w:ascii="Times New Roman" w:hAnsi="Times New Roman" w:cs="Times New Roman"/>
                <w:bCs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6.6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uppressAutoHyphens w:val="0"/>
              <w:autoSpaceDE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Рассмотрение в  органах местного самоуправления вопросов пра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воприменительной практики по результатам вступивших в закон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ную силу решений судов, арбитражных судов о признании недей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ствительными ненормативных правовых актов, незаконными ре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шений и действий (бездействия) указанных органов в целях выра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  <w:lang w:eastAsia="ru-RU"/>
              </w:rPr>
              <w:softHyphen/>
              <w:t>ботки и принятия мер по предупреждению и устранению причин выявленных нарушений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t>6.7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pStyle w:val="ConsPlusCell"/>
              <w:widowControl/>
              <w:snapToGrid w:val="0"/>
              <w:jc w:val="both"/>
              <w:rPr>
                <w:rFonts w:ascii="Times New Roman" w:hAnsi="Times New Roman" w:cs="Times New Roman"/>
                <w:kern w:val="1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Проведение анализа информации о коррупционных проявлениях, опубликованной в средствах массовой информации, ее проверка и принятие соответствующих мер реагирования.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6B50E9">
              <w:rPr>
                <w:rFonts w:ascii="Times New Roman" w:hAnsi="Times New Roman" w:cs="Times New Roman"/>
                <w:sz w:val="24"/>
              </w:rPr>
              <w:t>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</w:t>
            </w:r>
            <w:r w:rsidR="006B50E9"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="006B50E9">
              <w:rPr>
                <w:rFonts w:ascii="Times New Roman" w:hAnsi="Times New Roman" w:cs="Times New Roman"/>
                <w:sz w:val="24"/>
              </w:rPr>
              <w:t>,</w:t>
            </w:r>
          </w:p>
          <w:p w:rsidR="006B50E9" w:rsidRDefault="006A10A5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6.8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snapToGrid w:val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Размещение в средствах массовой информации сведений о реализации Программы, о фактах коррупции и принятых по ним мерах, о мероприятиях по противодействию коррупции.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</w:t>
            </w:r>
            <w:r w:rsidR="006B50E9">
              <w:rPr>
                <w:rFonts w:ascii="Times New Roman" w:hAnsi="Times New Roman" w:cs="Times New Roman"/>
                <w:sz w:val="24"/>
              </w:rPr>
              <w:t>жегодно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A10A5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F1583E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6.9.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00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анализа коррупционных рисков, связанных с участием муниципальных служащих на безвозмездной основе в управлении коммерческими организациями и их деятельностью в качестве членов коллегиальных органов управления этих организаций.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bCs/>
                <w:sz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7C" w:rsidRPr="00586400" w:rsidRDefault="00DF177C" w:rsidP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 xml:space="preserve">Глава сельского поселения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Pr="00586400">
              <w:rPr>
                <w:rFonts w:ascii="Times New Roman" w:hAnsi="Times New Roman" w:cs="Times New Roman"/>
                <w:sz w:val="24"/>
              </w:rPr>
              <w:t>,</w:t>
            </w:r>
          </w:p>
          <w:p w:rsidR="00DF177C" w:rsidRPr="00586400" w:rsidRDefault="00DF177C" w:rsidP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Специалист администрации</w:t>
            </w:r>
          </w:p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3E" w:rsidRPr="00586400" w:rsidRDefault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F1583E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6.10.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00">
              <w:rPr>
                <w:rFonts w:ascii="Times New Roman" w:hAnsi="Times New Roman" w:cs="Times New Roman"/>
                <w:sz w:val="22"/>
                <w:szCs w:val="22"/>
              </w:rPr>
              <w:t>Проведение анализа сведений, представляемых муниципальными служащими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цифровых финансовых активов, цифровой валюты, совершенной им, его супругой (супругом) и (или) несовершеннолет</w:t>
            </w:r>
            <w:r w:rsidR="00AA3537" w:rsidRPr="00586400">
              <w:rPr>
                <w:rFonts w:ascii="Times New Roman" w:hAnsi="Times New Roman" w:cs="Times New Roman"/>
                <w:sz w:val="22"/>
                <w:szCs w:val="22"/>
              </w:rPr>
              <w:t>ними детьми в течение календар</w:t>
            </w:r>
            <w:r w:rsidRPr="00586400">
              <w:rPr>
                <w:rFonts w:ascii="Times New Roman" w:hAnsi="Times New Roman" w:cs="Times New Roman"/>
                <w:sz w:val="22"/>
                <w:szCs w:val="22"/>
              </w:rPr>
              <w:t>ного</w:t>
            </w:r>
            <w:r w:rsidR="00AA3537" w:rsidRPr="00586400">
              <w:rPr>
                <w:rFonts w:ascii="Times New Roman" w:hAnsi="Times New Roman" w:cs="Times New Roman"/>
                <w:sz w:val="22"/>
                <w:szCs w:val="22"/>
              </w:rPr>
              <w:t xml:space="preserve"> года, предшествующего году представления сведений (далее – отчетный период), если общая сумма таких сделок превышает общий доход данного лица и его супруги 9супруга) за три последних года, предшествующих отчетному периоду, и об источниках получения средств, за счет которых совершены эти сделки.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bCs/>
                <w:sz w:val="24"/>
              </w:rPr>
              <w:t>1 раз в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F177C" w:rsidRPr="00586400" w:rsidRDefault="00DF177C" w:rsidP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 xml:space="preserve">Глава сельского поселения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Pr="00586400">
              <w:rPr>
                <w:rFonts w:ascii="Times New Roman" w:hAnsi="Times New Roman" w:cs="Times New Roman"/>
                <w:sz w:val="24"/>
              </w:rPr>
              <w:t>,</w:t>
            </w:r>
          </w:p>
          <w:p w:rsidR="00DF177C" w:rsidRPr="00586400" w:rsidRDefault="00DF177C" w:rsidP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Специалист администрации</w:t>
            </w:r>
          </w:p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3E" w:rsidRPr="00586400" w:rsidRDefault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F1583E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6.11.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AA3537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586400">
              <w:rPr>
                <w:rFonts w:ascii="Times New Roman" w:hAnsi="Times New Roman" w:cs="Times New Roman"/>
                <w:sz w:val="22"/>
                <w:szCs w:val="22"/>
              </w:rPr>
              <w:t>Обеспечение минимизации коррупционных правонарушений в сфере закупок, использования имущества и бюджетных средств, предупреждение коррупции в подведомственных учреждениях и организациях.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1583E" w:rsidRPr="00586400" w:rsidRDefault="00DF177C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Ежеквартально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6FE" w:rsidRPr="00586400" w:rsidRDefault="00FB16FE" w:rsidP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 xml:space="preserve">Глава сельского поселения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 w:rsidRPr="00586400">
              <w:rPr>
                <w:rFonts w:ascii="Times New Roman" w:hAnsi="Times New Roman" w:cs="Times New Roman"/>
                <w:sz w:val="24"/>
              </w:rPr>
              <w:t>,</w:t>
            </w:r>
          </w:p>
          <w:p w:rsidR="00FB16FE" w:rsidRPr="00586400" w:rsidRDefault="00FB16FE" w:rsidP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Специалист администрации</w:t>
            </w:r>
          </w:p>
          <w:p w:rsidR="00F1583E" w:rsidRPr="00586400" w:rsidRDefault="00F1583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583E" w:rsidRPr="00586400" w:rsidRDefault="00FB16FE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 w:rsidRPr="00586400"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</w:rPr>
              <w:t>7. Совершенствование контрольной деятельности в системе мер по противодействию коррупции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7.1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мер по усилению финансового  контроля  за использован</w:t>
            </w:r>
            <w:r w:rsidR="007052D0">
              <w:rPr>
                <w:rFonts w:ascii="Times New Roman" w:hAnsi="Times New Roman" w:cs="Times New Roman"/>
                <w:sz w:val="24"/>
              </w:rPr>
              <w:t>ием средств бюджета</w:t>
            </w:r>
            <w:r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>
              <w:rPr>
                <w:rFonts w:ascii="Times New Roman" w:hAnsi="Times New Roman" w:cs="Times New Roman"/>
                <w:sz w:val="24"/>
              </w:rPr>
              <w:t>, в том числе по наиболее финансово затратным долгосрочным муниципальным целевым  программам.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0441F" w:rsidRDefault="0080441F" w:rsidP="0080441F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Глава сельского поселения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spacing w:after="28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8.  Обеспечение публичности и открытости деятельности</w:t>
            </w:r>
          </w:p>
          <w:p w:rsidR="006B50E9" w:rsidRDefault="007052D0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администрации </w:t>
            </w:r>
            <w:r w:rsidR="006B50E9">
              <w:rPr>
                <w:rFonts w:ascii="Times New Roman" w:hAnsi="Times New Roman" w:cs="Times New Roman"/>
                <w:b/>
                <w:sz w:val="24"/>
              </w:rPr>
              <w:t>сельского поселения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b/>
                <w:sz w:val="24"/>
              </w:rPr>
              <w:t>Мокша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8.1.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Pr="002E3B6C" w:rsidRDefault="006B50E9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Публикация в сети Интернет на официальном  с</w:t>
            </w:r>
            <w:r w:rsidR="00F21310">
              <w:rPr>
                <w:rFonts w:ascii="Times New Roman" w:hAnsi="Times New Roman" w:cs="Times New Roman"/>
                <w:sz w:val="24"/>
              </w:rPr>
              <w:t>айте А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дминистрации </w:t>
            </w:r>
            <w:r w:rsidR="002E3B6C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E3B6C">
              <w:rPr>
                <w:rFonts w:ascii="Times New Roman" w:hAnsi="Times New Roman" w:cs="Times New Roman"/>
                <w:sz w:val="24"/>
              </w:rPr>
              <w:lastRenderedPageBreak/>
              <w:t xml:space="preserve">сельского поселения Мокша  </w:t>
            </w:r>
            <w:r w:rsidR="00F21310">
              <w:rPr>
                <w:rFonts w:ascii="Times New Roman" w:hAnsi="Times New Roman" w:cs="Times New Roman"/>
                <w:sz w:val="24"/>
              </w:rPr>
              <w:t>муниципального района Большеглушицкий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7052D0">
              <w:rPr>
                <w:rFonts w:ascii="Times New Roman" w:hAnsi="Times New Roman"/>
                <w:sz w:val="24"/>
                <w:lang w:val="en-US"/>
              </w:rPr>
              <w:t>http</w:t>
            </w:r>
            <w:r w:rsidR="007052D0">
              <w:rPr>
                <w:rFonts w:ascii="Times New Roman" w:hAnsi="Times New Roman"/>
                <w:sz w:val="24"/>
              </w:rPr>
              <w:t>://</w:t>
            </w:r>
            <w:r w:rsidR="002E3B6C">
              <w:rPr>
                <w:rFonts w:ascii="Times New Roman" w:hAnsi="Times New Roman"/>
                <w:sz w:val="24"/>
                <w:lang w:val="en-US"/>
              </w:rPr>
              <w:t>moksha</w:t>
            </w:r>
            <w:r w:rsidR="002E3B6C" w:rsidRPr="002E3B6C">
              <w:rPr>
                <w:rFonts w:ascii="Times New Roman" w:hAnsi="Times New Roman"/>
                <w:sz w:val="24"/>
              </w:rPr>
              <w:t>.</w:t>
            </w:r>
            <w:r w:rsidR="002E3B6C">
              <w:rPr>
                <w:rFonts w:ascii="Times New Roman" w:hAnsi="Times New Roman"/>
                <w:sz w:val="24"/>
                <w:lang w:val="en-US"/>
              </w:rPr>
              <w:t>admbg</w:t>
            </w:r>
            <w:r w:rsidR="002E3B6C" w:rsidRPr="002E3B6C">
              <w:rPr>
                <w:rFonts w:ascii="Times New Roman" w:hAnsi="Times New Roman"/>
                <w:sz w:val="24"/>
              </w:rPr>
              <w:t>.</w:t>
            </w:r>
            <w:r w:rsidR="002E3B6C">
              <w:rPr>
                <w:rFonts w:ascii="Times New Roman" w:hAnsi="Times New Roman"/>
                <w:sz w:val="24"/>
                <w:lang w:val="en-US"/>
              </w:rPr>
              <w:t>org</w:t>
            </w:r>
            <w:r w:rsidR="002E3B6C" w:rsidRPr="002E3B6C">
              <w:rPr>
                <w:rFonts w:ascii="Times New Roman" w:hAnsi="Times New Roman"/>
                <w:sz w:val="24"/>
              </w:rPr>
              <w:t>.</w:t>
            </w:r>
          </w:p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утвержденных текстов административных регламентов исполнения муниципальных услуг, регулярное обновление данной информации.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Pr="007052D0" w:rsidRDefault="007052D0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 w:rsidRPr="007A3E7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администрации</w:t>
            </w:r>
          </w:p>
          <w:p w:rsidR="006B50E9" w:rsidRDefault="006B50E9">
            <w:pPr>
              <w:widowControl/>
              <w:autoSpaceDE w:val="0"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autoSpaceDE w:val="0"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Не требует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8.2.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Обеспечение эффективного взаимодействия  органов местн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ого самоуправления </w:t>
            </w:r>
            <w:r>
              <w:rPr>
                <w:rFonts w:ascii="Times New Roman" w:hAnsi="Times New Roman" w:cs="Times New Roman"/>
                <w:sz w:val="24"/>
              </w:rPr>
              <w:t>сельского поселения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  <w:r>
              <w:rPr>
                <w:rFonts w:ascii="Times New Roman" w:hAnsi="Times New Roman" w:cs="Times New Roman"/>
                <w:sz w:val="24"/>
              </w:rPr>
              <w:t>, федеральных органов государственной власти, органов государственной власти области, органов местного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 самоуправления </w:t>
            </w:r>
            <w:r>
              <w:rPr>
                <w:rFonts w:ascii="Times New Roman" w:hAnsi="Times New Roman" w:cs="Times New Roman"/>
                <w:sz w:val="24"/>
              </w:rPr>
              <w:t>муниципального района</w:t>
            </w:r>
            <w:r w:rsidR="007052D0">
              <w:rPr>
                <w:rFonts w:ascii="Times New Roman" w:hAnsi="Times New Roman" w:cs="Times New Roman"/>
                <w:sz w:val="24"/>
              </w:rPr>
              <w:t xml:space="preserve"> Большеглушицкий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15D3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Глава</w:t>
            </w:r>
            <w:r w:rsidR="006B50E9">
              <w:rPr>
                <w:rFonts w:ascii="Times New Roman" w:hAnsi="Times New Roman" w:cs="Times New Roman"/>
                <w:sz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E049E">
              <w:rPr>
                <w:rFonts w:ascii="Times New Roman" w:hAnsi="Times New Roman" w:cs="Times New Roman"/>
                <w:sz w:val="24"/>
              </w:rPr>
              <w:t>Мокша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  <w:tr w:rsidR="006B50E9" w:rsidTr="0080441F"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8.3</w:t>
            </w:r>
            <w:r w:rsidR="00AA37F9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7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Размещение на официальном сайте  информационных материалов о реализации мероприятий по противодействию коррупции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50E9" w:rsidRDefault="00415D3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="006B50E9">
              <w:rPr>
                <w:rFonts w:ascii="Times New Roman" w:hAnsi="Times New Roman" w:cs="Times New Roman"/>
                <w:sz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</w:rPr>
              <w:t xml:space="preserve"> администрации</w:t>
            </w:r>
          </w:p>
          <w:p w:rsidR="006B50E9" w:rsidRDefault="006B50E9">
            <w:pPr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50E9" w:rsidRDefault="006B50E9">
            <w:pPr>
              <w:widowControl/>
              <w:snapToGrid w:val="0"/>
              <w:jc w:val="center"/>
            </w:pPr>
            <w:r>
              <w:rPr>
                <w:rFonts w:ascii="Times New Roman" w:hAnsi="Times New Roman" w:cs="Times New Roman"/>
                <w:sz w:val="24"/>
              </w:rPr>
              <w:t>Не требует финансирования</w:t>
            </w:r>
          </w:p>
        </w:tc>
      </w:tr>
    </w:tbl>
    <w:p w:rsidR="006B50E9" w:rsidRDefault="006B50E9">
      <w:pPr>
        <w:widowControl/>
        <w:rPr>
          <w:rFonts w:ascii="Times New Roman" w:hAnsi="Times New Roman" w:cs="Times New Roman"/>
          <w:sz w:val="24"/>
        </w:rPr>
      </w:pPr>
    </w:p>
    <w:p w:rsidR="006B50E9" w:rsidRDefault="006B50E9">
      <w:pPr>
        <w:widowControl/>
        <w:rPr>
          <w:rFonts w:ascii="Times New Roman" w:hAnsi="Times New Roman" w:cs="Times New Roman"/>
          <w:sz w:val="24"/>
        </w:rPr>
      </w:pPr>
    </w:p>
    <w:p w:rsidR="006B50E9" w:rsidRDefault="006B50E9">
      <w:pPr>
        <w:widowControl/>
        <w:rPr>
          <w:rFonts w:ascii="Times New Roman" w:hAnsi="Times New Roman" w:cs="Times New Roman"/>
          <w:sz w:val="24"/>
        </w:rPr>
      </w:pPr>
    </w:p>
    <w:p w:rsidR="006B50E9" w:rsidRDefault="006B50E9">
      <w:pPr>
        <w:widowControl/>
        <w:suppressAutoHyphens w:val="0"/>
        <w:rPr>
          <w:rFonts w:ascii="Times New Roman" w:hAnsi="Times New Roman" w:cs="Times New Roman"/>
          <w:bCs/>
          <w:sz w:val="28"/>
          <w:szCs w:val="28"/>
        </w:rPr>
      </w:pPr>
    </w:p>
    <w:p w:rsidR="006B50E9" w:rsidRDefault="006B50E9">
      <w:pPr>
        <w:pStyle w:val="ab"/>
        <w:ind w:right="559"/>
      </w:pPr>
    </w:p>
    <w:p w:rsidR="006B50E9" w:rsidRDefault="006B50E9">
      <w:pPr>
        <w:pStyle w:val="ab"/>
        <w:ind w:right="559"/>
      </w:pPr>
    </w:p>
    <w:sectPr w:rsidR="006B50E9">
      <w:pgSz w:w="16838" w:h="11906" w:orient="landscape"/>
      <w:pgMar w:top="1134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altName w:val="Times New Roman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203" w:usb1="00000000" w:usb2="00000000" w:usb3="00000000" w:csb0="00000005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E9"/>
    <w:rsid w:val="00084E14"/>
    <w:rsid w:val="00110153"/>
    <w:rsid w:val="00135787"/>
    <w:rsid w:val="00151E35"/>
    <w:rsid w:val="002141E7"/>
    <w:rsid w:val="0028071E"/>
    <w:rsid w:val="0028622B"/>
    <w:rsid w:val="002E3B6C"/>
    <w:rsid w:val="003D506C"/>
    <w:rsid w:val="00415D39"/>
    <w:rsid w:val="00454B3A"/>
    <w:rsid w:val="00474152"/>
    <w:rsid w:val="0048738E"/>
    <w:rsid w:val="00586400"/>
    <w:rsid w:val="005A5CD1"/>
    <w:rsid w:val="006A10A5"/>
    <w:rsid w:val="006B50E9"/>
    <w:rsid w:val="007052D0"/>
    <w:rsid w:val="007A3E73"/>
    <w:rsid w:val="0080441F"/>
    <w:rsid w:val="00844D4F"/>
    <w:rsid w:val="00855A8B"/>
    <w:rsid w:val="00867199"/>
    <w:rsid w:val="00896DBB"/>
    <w:rsid w:val="008A4CAB"/>
    <w:rsid w:val="008C6D7B"/>
    <w:rsid w:val="008F4A5B"/>
    <w:rsid w:val="00AA3537"/>
    <w:rsid w:val="00AA37F9"/>
    <w:rsid w:val="00B930D8"/>
    <w:rsid w:val="00C96328"/>
    <w:rsid w:val="00D040B3"/>
    <w:rsid w:val="00D2277A"/>
    <w:rsid w:val="00DF177C"/>
    <w:rsid w:val="00E1688C"/>
    <w:rsid w:val="00E3297C"/>
    <w:rsid w:val="00F1583E"/>
    <w:rsid w:val="00F21310"/>
    <w:rsid w:val="00F715F8"/>
    <w:rsid w:val="00F73AE7"/>
    <w:rsid w:val="00FB16FE"/>
    <w:rsid w:val="00FB1937"/>
    <w:rsid w:val="00FE0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Courier New" w:hAnsi="Courier New" w:cs="Courier New"/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Pr>
      <w:rFonts w:ascii="Courier New" w:eastAsia="Arial Unicode MS" w:hAnsi="Courier New" w:cs="Times New Roman"/>
      <w:b/>
      <w:kern w:val="1"/>
      <w:sz w:val="24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sz w:val="22"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sz w:val="22"/>
    </w:rPr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Основной текст с отступом Знак"/>
    <w:uiPriority w:val="99"/>
    <w:rPr>
      <w:rFonts w:ascii="Arial" w:eastAsia="Arial Unicode MS" w:hAnsi="Arial"/>
      <w:kern w:val="1"/>
      <w:sz w:val="24"/>
    </w:rPr>
  </w:style>
  <w:style w:type="character" w:customStyle="1" w:styleId="a4">
    <w:name w:val="Текст выноски Знак"/>
    <w:uiPriority w:val="99"/>
    <w:rPr>
      <w:rFonts w:ascii="Tahoma" w:eastAsia="Arial Unicode MS" w:hAnsi="Tahoma"/>
      <w:kern w:val="1"/>
      <w:sz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eastAsia="Times New Roman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Mangal"/>
    </w:rPr>
  </w:style>
  <w:style w:type="paragraph" w:styleId="ab">
    <w:name w:val="Body Text Indent"/>
    <w:basedOn w:val="a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c">
    <w:name w:val="Balloon Text"/>
    <w:basedOn w:val="a"/>
    <w:link w:val="12"/>
    <w:uiPriority w:val="9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Pr>
      <w:rFonts w:ascii="Tahoma" w:eastAsia="Arial Unicode MS" w:hAnsi="Tahoma" w:cs="Tahoma"/>
      <w:kern w:val="1"/>
      <w:sz w:val="16"/>
      <w:szCs w:val="16"/>
      <w:lang w:val="x-none" w:eastAsia="zh-CN"/>
    </w:rPr>
  </w:style>
  <w:style w:type="paragraph" w:customStyle="1" w:styleId="ConsPlusNormal">
    <w:name w:val="ConsPlusNormal"/>
    <w:uiPriority w:val="99"/>
    <w:pPr>
      <w:suppressAutoHyphens/>
      <w:autoSpaceDE w:val="0"/>
      <w:spacing w:after="0" w:line="240" w:lineRule="auto"/>
    </w:pPr>
    <w:rPr>
      <w:sz w:val="28"/>
      <w:szCs w:val="28"/>
      <w:lang w:eastAsia="zh-CN"/>
    </w:rPr>
  </w:style>
  <w:style w:type="paragraph" w:styleId="ad">
    <w:name w:val="List Paragraph"/>
    <w:basedOn w:val="a"/>
    <w:uiPriority w:val="99"/>
    <w:qFormat/>
    <w:pPr>
      <w:widowControl/>
      <w:suppressAutoHyphens w:val="0"/>
      <w:ind w:left="720"/>
      <w:contextualSpacing/>
      <w:jc w:val="right"/>
    </w:pPr>
    <w:rPr>
      <w:rFonts w:ascii="Calibri" w:eastAsia="Times New Roman" w:hAnsi="Calibri" w:cs="Times New Roman"/>
      <w:sz w:val="22"/>
      <w:szCs w:val="22"/>
    </w:rPr>
  </w:style>
  <w:style w:type="paragraph" w:styleId="ae">
    <w:name w:val="Normal (Web)"/>
    <w:basedOn w:val="a"/>
    <w:uiPriority w:val="99"/>
    <w:pPr>
      <w:widowControl/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paragraph" w:styleId="3">
    <w:name w:val="heading 3"/>
    <w:basedOn w:val="a"/>
    <w:next w:val="a"/>
    <w:link w:val="30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Courier New" w:hAnsi="Courier New" w:cs="Courier New"/>
      <w:b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Pr>
      <w:rFonts w:ascii="Courier New" w:eastAsia="Arial Unicode MS" w:hAnsi="Courier New" w:cs="Times New Roman"/>
      <w:b/>
      <w:kern w:val="1"/>
      <w:sz w:val="24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character" w:customStyle="1" w:styleId="WW8Num2z0">
    <w:name w:val="WW8Num2z0"/>
    <w:uiPriority w:val="99"/>
  </w:style>
  <w:style w:type="character" w:customStyle="1" w:styleId="WW8Num2z1">
    <w:name w:val="WW8Num2z1"/>
    <w:uiPriority w:val="99"/>
  </w:style>
  <w:style w:type="character" w:customStyle="1" w:styleId="WW8Num2z2">
    <w:name w:val="WW8Num2z2"/>
    <w:uiPriority w:val="99"/>
  </w:style>
  <w:style w:type="character" w:customStyle="1" w:styleId="WW8Num2z3">
    <w:name w:val="WW8Num2z3"/>
    <w:uiPriority w:val="99"/>
  </w:style>
  <w:style w:type="character" w:customStyle="1" w:styleId="WW8Num2z4">
    <w:name w:val="WW8Num2z4"/>
    <w:uiPriority w:val="99"/>
  </w:style>
  <w:style w:type="character" w:customStyle="1" w:styleId="WW8Num2z5">
    <w:name w:val="WW8Num2z5"/>
    <w:uiPriority w:val="99"/>
  </w:style>
  <w:style w:type="character" w:customStyle="1" w:styleId="WW8Num2z6">
    <w:name w:val="WW8Num2z6"/>
    <w:uiPriority w:val="99"/>
  </w:style>
  <w:style w:type="character" w:customStyle="1" w:styleId="WW8Num2z7">
    <w:name w:val="WW8Num2z7"/>
    <w:uiPriority w:val="99"/>
  </w:style>
  <w:style w:type="character" w:customStyle="1" w:styleId="WW8Num2z8">
    <w:name w:val="WW8Num2z8"/>
    <w:uiPriority w:val="99"/>
  </w:style>
  <w:style w:type="character" w:customStyle="1" w:styleId="WW8Num3z0">
    <w:name w:val="WW8Num3z0"/>
    <w:uiPriority w:val="99"/>
  </w:style>
  <w:style w:type="character" w:customStyle="1" w:styleId="WW8Num3z1">
    <w:name w:val="WW8Num3z1"/>
    <w:uiPriority w:val="99"/>
  </w:style>
  <w:style w:type="character" w:customStyle="1" w:styleId="WW8Num3z2">
    <w:name w:val="WW8Num3z2"/>
    <w:uiPriority w:val="99"/>
  </w:style>
  <w:style w:type="character" w:customStyle="1" w:styleId="WW8Num3z3">
    <w:name w:val="WW8Num3z3"/>
    <w:uiPriority w:val="99"/>
  </w:style>
  <w:style w:type="character" w:customStyle="1" w:styleId="WW8Num3z4">
    <w:name w:val="WW8Num3z4"/>
    <w:uiPriority w:val="99"/>
  </w:style>
  <w:style w:type="character" w:customStyle="1" w:styleId="WW8Num3z5">
    <w:name w:val="WW8Num3z5"/>
    <w:uiPriority w:val="99"/>
  </w:style>
  <w:style w:type="character" w:customStyle="1" w:styleId="WW8Num3z6">
    <w:name w:val="WW8Num3z6"/>
    <w:uiPriority w:val="99"/>
  </w:style>
  <w:style w:type="character" w:customStyle="1" w:styleId="WW8Num3z7">
    <w:name w:val="WW8Num3z7"/>
    <w:uiPriority w:val="99"/>
  </w:style>
  <w:style w:type="character" w:customStyle="1" w:styleId="WW8Num3z8">
    <w:name w:val="WW8Num3z8"/>
    <w:uiPriority w:val="99"/>
  </w:style>
  <w:style w:type="character" w:customStyle="1" w:styleId="WW8Num4z0">
    <w:name w:val="WW8Num4z0"/>
    <w:uiPriority w:val="99"/>
  </w:style>
  <w:style w:type="character" w:customStyle="1" w:styleId="WW8Num4z1">
    <w:name w:val="WW8Num4z1"/>
    <w:uiPriority w:val="99"/>
  </w:style>
  <w:style w:type="character" w:customStyle="1" w:styleId="WW8Num4z2">
    <w:name w:val="WW8Num4z2"/>
    <w:uiPriority w:val="99"/>
  </w:style>
  <w:style w:type="character" w:customStyle="1" w:styleId="WW8Num4z3">
    <w:name w:val="WW8Num4z3"/>
    <w:uiPriority w:val="99"/>
  </w:style>
  <w:style w:type="character" w:customStyle="1" w:styleId="WW8Num4z4">
    <w:name w:val="WW8Num4z4"/>
    <w:uiPriority w:val="99"/>
  </w:style>
  <w:style w:type="character" w:customStyle="1" w:styleId="WW8Num4z5">
    <w:name w:val="WW8Num4z5"/>
    <w:uiPriority w:val="99"/>
  </w:style>
  <w:style w:type="character" w:customStyle="1" w:styleId="WW8Num4z6">
    <w:name w:val="WW8Num4z6"/>
    <w:uiPriority w:val="99"/>
  </w:style>
  <w:style w:type="character" w:customStyle="1" w:styleId="WW8Num4z7">
    <w:name w:val="WW8Num4z7"/>
    <w:uiPriority w:val="99"/>
  </w:style>
  <w:style w:type="character" w:customStyle="1" w:styleId="WW8Num4z8">
    <w:name w:val="WW8Num4z8"/>
    <w:uiPriority w:val="99"/>
  </w:style>
  <w:style w:type="character" w:customStyle="1" w:styleId="WW8Num5z0">
    <w:name w:val="WW8Num5z0"/>
    <w:uiPriority w:val="99"/>
    <w:rPr>
      <w:sz w:val="22"/>
    </w:rPr>
  </w:style>
  <w:style w:type="character" w:customStyle="1" w:styleId="WW8Num5z1">
    <w:name w:val="WW8Num5z1"/>
    <w:uiPriority w:val="99"/>
  </w:style>
  <w:style w:type="character" w:customStyle="1" w:styleId="WW8Num5z2">
    <w:name w:val="WW8Num5z2"/>
    <w:uiPriority w:val="99"/>
  </w:style>
  <w:style w:type="character" w:customStyle="1" w:styleId="WW8Num5z3">
    <w:name w:val="WW8Num5z3"/>
    <w:uiPriority w:val="99"/>
  </w:style>
  <w:style w:type="character" w:customStyle="1" w:styleId="WW8Num5z4">
    <w:name w:val="WW8Num5z4"/>
    <w:uiPriority w:val="99"/>
  </w:style>
  <w:style w:type="character" w:customStyle="1" w:styleId="WW8Num5z5">
    <w:name w:val="WW8Num5z5"/>
    <w:uiPriority w:val="99"/>
  </w:style>
  <w:style w:type="character" w:customStyle="1" w:styleId="WW8Num5z6">
    <w:name w:val="WW8Num5z6"/>
    <w:uiPriority w:val="99"/>
  </w:style>
  <w:style w:type="character" w:customStyle="1" w:styleId="WW8Num5z7">
    <w:name w:val="WW8Num5z7"/>
    <w:uiPriority w:val="99"/>
  </w:style>
  <w:style w:type="character" w:customStyle="1" w:styleId="WW8Num5z8">
    <w:name w:val="WW8Num5z8"/>
    <w:uiPriority w:val="99"/>
  </w:style>
  <w:style w:type="character" w:customStyle="1" w:styleId="WW8Num6z0">
    <w:name w:val="WW8Num6z0"/>
    <w:uiPriority w:val="99"/>
    <w:rPr>
      <w:sz w:val="22"/>
    </w:rPr>
  </w:style>
  <w:style w:type="character" w:customStyle="1" w:styleId="WW8Num6z1">
    <w:name w:val="WW8Num6z1"/>
    <w:uiPriority w:val="99"/>
  </w:style>
  <w:style w:type="character" w:customStyle="1" w:styleId="WW8Num6z2">
    <w:name w:val="WW8Num6z2"/>
    <w:uiPriority w:val="99"/>
  </w:style>
  <w:style w:type="character" w:customStyle="1" w:styleId="WW8Num6z3">
    <w:name w:val="WW8Num6z3"/>
    <w:uiPriority w:val="99"/>
  </w:style>
  <w:style w:type="character" w:customStyle="1" w:styleId="WW8Num6z4">
    <w:name w:val="WW8Num6z4"/>
    <w:uiPriority w:val="99"/>
  </w:style>
  <w:style w:type="character" w:customStyle="1" w:styleId="WW8Num6z5">
    <w:name w:val="WW8Num6z5"/>
    <w:uiPriority w:val="99"/>
  </w:style>
  <w:style w:type="character" w:customStyle="1" w:styleId="WW8Num6z6">
    <w:name w:val="WW8Num6z6"/>
    <w:uiPriority w:val="99"/>
  </w:style>
  <w:style w:type="character" w:customStyle="1" w:styleId="WW8Num6z7">
    <w:name w:val="WW8Num6z7"/>
    <w:uiPriority w:val="99"/>
  </w:style>
  <w:style w:type="character" w:customStyle="1" w:styleId="WW8Num6z8">
    <w:name w:val="WW8Num6z8"/>
    <w:uiPriority w:val="99"/>
  </w:style>
  <w:style w:type="character" w:customStyle="1" w:styleId="1">
    <w:name w:val="Основной шрифт абзаца1"/>
    <w:uiPriority w:val="99"/>
  </w:style>
  <w:style w:type="character" w:customStyle="1" w:styleId="a3">
    <w:name w:val="Основной текст с отступом Знак"/>
    <w:uiPriority w:val="99"/>
    <w:rPr>
      <w:rFonts w:ascii="Arial" w:eastAsia="Arial Unicode MS" w:hAnsi="Arial"/>
      <w:kern w:val="1"/>
      <w:sz w:val="24"/>
    </w:rPr>
  </w:style>
  <w:style w:type="character" w:customStyle="1" w:styleId="a4">
    <w:name w:val="Текст выноски Знак"/>
    <w:uiPriority w:val="99"/>
    <w:rPr>
      <w:rFonts w:ascii="Tahoma" w:eastAsia="Arial Unicode MS" w:hAnsi="Tahoma"/>
      <w:kern w:val="1"/>
      <w:sz w:val="16"/>
    </w:rPr>
  </w:style>
  <w:style w:type="character" w:styleId="a5">
    <w:name w:val="Hyperlink"/>
    <w:basedOn w:val="a0"/>
    <w:uiPriority w:val="99"/>
    <w:rPr>
      <w:rFonts w:cs="Times New Roman"/>
      <w:color w:val="0000FF"/>
      <w:u w:val="single"/>
    </w:rPr>
  </w:style>
  <w:style w:type="paragraph" w:customStyle="1" w:styleId="a6">
    <w:name w:val="Заголовок"/>
    <w:basedOn w:val="a"/>
    <w:next w:val="a7"/>
    <w:uiPriority w:val="99"/>
    <w:pPr>
      <w:keepNext/>
      <w:spacing w:before="240" w:after="120"/>
    </w:pPr>
    <w:rPr>
      <w:rFonts w:eastAsia="Times New Roman" w:cs="Mangal"/>
      <w:sz w:val="28"/>
      <w:szCs w:val="28"/>
    </w:rPr>
  </w:style>
  <w:style w:type="paragraph" w:styleId="a7">
    <w:name w:val="Body Text"/>
    <w:basedOn w:val="a"/>
    <w:link w:val="a8"/>
    <w:uiPriority w:val="9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9">
    <w:name w:val="List"/>
    <w:basedOn w:val="a7"/>
    <w:uiPriority w:val="99"/>
    <w:rPr>
      <w:rFonts w:cs="Mangal"/>
    </w:rPr>
  </w:style>
  <w:style w:type="paragraph" w:styleId="aa">
    <w:name w:val="caption"/>
    <w:basedOn w:val="a"/>
    <w:uiPriority w:val="99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0">
    <w:name w:val="Указатель1"/>
    <w:basedOn w:val="a"/>
    <w:uiPriority w:val="99"/>
    <w:pPr>
      <w:suppressLineNumbers/>
    </w:pPr>
    <w:rPr>
      <w:rFonts w:cs="Mangal"/>
    </w:rPr>
  </w:style>
  <w:style w:type="paragraph" w:styleId="ab">
    <w:name w:val="Body Text Indent"/>
    <w:basedOn w:val="a"/>
    <w:link w:val="11"/>
    <w:uiPriority w:val="99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link w:val="ab"/>
    <w:uiPriority w:val="99"/>
    <w:semiHidden/>
    <w:locked/>
    <w:rPr>
      <w:rFonts w:ascii="Arial" w:eastAsia="Arial Unicode MS" w:hAnsi="Arial" w:cs="Arial"/>
      <w:kern w:val="1"/>
      <w:sz w:val="24"/>
      <w:szCs w:val="24"/>
      <w:lang w:val="x-none" w:eastAsia="zh-CN"/>
    </w:rPr>
  </w:style>
  <w:style w:type="paragraph" w:styleId="ac">
    <w:name w:val="Balloon Text"/>
    <w:basedOn w:val="a"/>
    <w:link w:val="12"/>
    <w:uiPriority w:val="99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c"/>
    <w:uiPriority w:val="99"/>
    <w:semiHidden/>
    <w:locked/>
    <w:rPr>
      <w:rFonts w:ascii="Tahoma" w:eastAsia="Arial Unicode MS" w:hAnsi="Tahoma" w:cs="Tahoma"/>
      <w:kern w:val="1"/>
      <w:sz w:val="16"/>
      <w:szCs w:val="16"/>
      <w:lang w:val="x-none" w:eastAsia="zh-CN"/>
    </w:rPr>
  </w:style>
  <w:style w:type="paragraph" w:customStyle="1" w:styleId="ConsPlusNormal">
    <w:name w:val="ConsPlusNormal"/>
    <w:uiPriority w:val="99"/>
    <w:pPr>
      <w:suppressAutoHyphens/>
      <w:autoSpaceDE w:val="0"/>
      <w:spacing w:after="0" w:line="240" w:lineRule="auto"/>
    </w:pPr>
    <w:rPr>
      <w:sz w:val="28"/>
      <w:szCs w:val="28"/>
      <w:lang w:eastAsia="zh-CN"/>
    </w:rPr>
  </w:style>
  <w:style w:type="paragraph" w:styleId="ad">
    <w:name w:val="List Paragraph"/>
    <w:basedOn w:val="a"/>
    <w:uiPriority w:val="99"/>
    <w:qFormat/>
    <w:pPr>
      <w:widowControl/>
      <w:suppressAutoHyphens w:val="0"/>
      <w:ind w:left="720"/>
      <w:contextualSpacing/>
      <w:jc w:val="right"/>
    </w:pPr>
    <w:rPr>
      <w:rFonts w:ascii="Calibri" w:eastAsia="Times New Roman" w:hAnsi="Calibri" w:cs="Times New Roman"/>
      <w:sz w:val="22"/>
      <w:szCs w:val="22"/>
    </w:rPr>
  </w:style>
  <w:style w:type="paragraph" w:styleId="ae">
    <w:name w:val="Normal (Web)"/>
    <w:basedOn w:val="a"/>
    <w:uiPriority w:val="99"/>
    <w:pPr>
      <w:widowControl/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customStyle="1" w:styleId="ConsPlusCell">
    <w:name w:val="ConsPlusCell"/>
    <w:uiPriority w:val="99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zh-CN"/>
    </w:rPr>
  </w:style>
  <w:style w:type="paragraph" w:customStyle="1" w:styleId="af">
    <w:name w:val="Содержимое таблицы"/>
    <w:basedOn w:val="a"/>
    <w:uiPriority w:val="99"/>
    <w:pPr>
      <w:suppressLineNumbers/>
    </w:pPr>
  </w:style>
  <w:style w:type="paragraph" w:customStyle="1" w:styleId="af0">
    <w:name w:val="Заголовок таблицы"/>
    <w:basedOn w:val="af"/>
    <w:uiPriority w:val="9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2095</Words>
  <Characters>11943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MoBIL GROUP</Company>
  <LinksUpToDate>false</LinksUpToDate>
  <CharactersWithSpaces>14010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OEM</dc:creator>
  <cp:lastModifiedBy>user</cp:lastModifiedBy>
  <cp:revision>2</cp:revision>
  <cp:lastPrinted>2016-01-21T10:44:00Z</cp:lastPrinted>
  <dcterms:created xsi:type="dcterms:W3CDTF">2021-09-16T04:36:00Z</dcterms:created>
  <dcterms:modified xsi:type="dcterms:W3CDTF">2021-09-16T04:36:00Z</dcterms:modified>
</cp:coreProperties>
</file>