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AF" w:rsidRDefault="00DF15A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p w:rsidR="00DF15AF" w:rsidRDefault="004E227E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AF" w:rsidRDefault="004E227E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 w:rsidR="00DF15AF" w:rsidRDefault="004E227E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25 июля 2019</w:t>
      </w:r>
    </w:p>
    <w:p w:rsidR="00DF15AF" w:rsidRDefault="00DF15A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color w:val="333333"/>
          <w:sz w:val="28"/>
          <w:szCs w:val="28"/>
        </w:rPr>
      </w:pP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 xml:space="preserve">Изменились правила при подаче документов на регистрацию прав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rFonts w:ascii="Segoe UI" w:hAnsi="Segoe UI" w:cs="Segoe UI"/>
          <w:b/>
          <w:color w:val="333333"/>
        </w:rPr>
      </w:pPr>
      <w:r>
        <w:rPr>
          <w:rFonts w:ascii="Segoe UI" w:hAnsi="Segoe UI" w:cs="Segoe UI"/>
          <w:b/>
          <w:color w:val="333333"/>
        </w:rPr>
        <w:t>в электронном виде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color w:val="000000" w:themeColor="text1"/>
        </w:rPr>
        <w:t xml:space="preserve">Управление Росреестра по Самарской области обращает внимание заявителей на законодательные изменения в части использования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электронной подписи гражданина при совершении сделок с недвижимостью. Знание новых правил позволит избежать заявителям приостановлений и отказов в регистрации недвижимости.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24 июля Госдума в третьем и окончательном чтении утвердила изменения в федеральный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закон «О государственной регистрации недвижимости», которые позволят защитить </w:t>
      </w:r>
      <w:r>
        <w:rPr>
          <w:rFonts w:ascii="Segoe UI" w:hAnsi="Segoe UI" w:cs="Segoe UI"/>
          <w:color w:val="000000" w:themeColor="text1"/>
        </w:rPr>
        <w:t>права добросовестных граждан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от мошенников в сфере недвижимости. </w:t>
      </w:r>
      <w:r>
        <w:rPr>
          <w:rFonts w:ascii="Segoe UI" w:hAnsi="Segoe UI" w:cs="Segoe UI"/>
          <w:color w:val="000000" w:themeColor="text1"/>
        </w:rPr>
        <w:t>Закон вступит в силу через 10 дней после его опубликования.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Перед подачей документов в электронном виде на регис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трацию прав, гражданин в ряде случаев должен будет предварительно уведомить об этом Росреестр. Как сообщила 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Segoe UI" w:hAnsi="Segoe UI" w:cs="Segoe UI"/>
          <w:b/>
          <w:bCs/>
          <w:color w:val="000000" w:themeColor="text1"/>
          <w:bdr w:val="none" w:sz="0" w:space="0" w:color="auto" w:frame="1"/>
        </w:rPr>
        <w:t>Ольга Герасимова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, заявление о возмож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ности регистрации на основании документов, подписанных усиленной квалифицированной подписью, можно подать только лично: в Многофункциональном центре или почтовым отправлением (с описью вложения и с уведомлением о вручении по адресу 443099, Самарская област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ь, г. Самара, ул. Некрасовская, д.3). Если заявление направляется почтой, оно должно быть нотариально удостоверено.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Срок внесения соответствующей записи в Единый государственный реестр недвижимости (ЕГРН) составляет пять рабочих дней с момента поступления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 заявления в Управление Росреестра. Данная услуга оказывается бесплатно.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«Заявление о возможности регистрации на основании документов, подписанных усиленной квалифицированной подписью, может быть представлено как в отношении одновременно всех объектов недвижимости, так и в отношении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lastRenderedPageBreak/>
        <w:t>любого из объектов, право собственности на ко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торое зарегистрировано в ЕГРН за физическим лицом», - уточнила Ольга Герасимова.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В случае, если заявитель забудет обратиться в Росреестр прежде чем подавать документы в электронном виде, его заявление о переходе или прекращении права будет возвращено без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рассмотрения.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«Обращаю внимание, что нормы закона распространяются исключительно на недвижимость, которая принадлежит на праве собственности физическим лицам и действуют только в случаях перехода или прекращения права собственности», - подчеркивает Ольга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Герасимова.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Segoe UI" w:hAnsi="Segoe UI" w:cs="Segoe UI"/>
          <w:bCs/>
          <w:color w:val="000000" w:themeColor="text1"/>
          <w:bdr w:val="none" w:sz="0" w:space="0" w:color="auto" w:frame="1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Снять отметку в ЕГРН о возможности регистрации на основании документов, подписанных усиленной квалифицированной электронной подписью, также легко: для этого необходимо обратиться лично в Росреестр с заявлением об отмене записи. Кроме того, так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ая запись может быть снята по решению суда. </w:t>
      </w:r>
    </w:p>
    <w:p w:rsidR="00DF15AF" w:rsidRDefault="004E22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Эксперт также сообщила, что заявление не потребуется, если заявление о переходе или прекращении права собственности на недвижимость гражданина представляется в соответствии с ФЗ «О государственной регистрации не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 xml:space="preserve">движимости» органом государственной власти или органом местного самоуправления (в соответствии со ст.19), нотариусом (в случаях, предусмотренных пунктом 5 части 3 статьи 15), банком при ипотечных сделках (в соответствии со ст. 18), а также когда усиленная </w:t>
      </w:r>
      <w:r>
        <w:rPr>
          <w:rFonts w:ascii="Segoe UI" w:hAnsi="Segoe UI" w:cs="Segoe UI"/>
          <w:bCs/>
          <w:color w:val="000000" w:themeColor="text1"/>
          <w:bdr w:val="none" w:sz="0" w:space="0" w:color="auto" w:frame="1"/>
        </w:rPr>
        <w:t>электронная цифровая подпись получена в филиале кадастровой палаты (в соответствии с частью 4 статьи 3).</w:t>
      </w:r>
    </w:p>
    <w:p w:rsidR="00DF15AF" w:rsidRDefault="004E227E">
      <w:pPr>
        <w:spacing w:after="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ab/>
        <w:t xml:space="preserve"> </w:t>
      </w:r>
    </w:p>
    <w:p w:rsidR="00DF15AF" w:rsidRDefault="004E227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DF15AF" w:rsidRDefault="00DF15AF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DF15AF" w:rsidRDefault="004E227E">
      <w:pPr>
        <w:spacing w:after="0" w:line="240" w:lineRule="auto"/>
        <w:jc w:val="both"/>
        <w:rPr>
          <w:rFonts w:ascii="Segoe UI" w:hAnsi="Segoe UI" w:cs="Segoe UI"/>
          <w:b/>
          <w:noProof/>
          <w:color w:val="000000" w:themeColor="text1"/>
          <w:lang w:eastAsia="sk-SK"/>
        </w:rPr>
      </w:pPr>
      <w:r>
        <w:rPr>
          <w:rFonts w:ascii="Segoe UI" w:hAnsi="Segoe UI" w:cs="Segoe UI"/>
          <w:b/>
          <w:noProof/>
          <w:color w:val="000000" w:themeColor="text1"/>
          <w:lang w:eastAsia="sk-SK"/>
        </w:rPr>
        <w:t>Контакты для СМИ:</w:t>
      </w:r>
    </w:p>
    <w:p w:rsidR="00DF15AF" w:rsidRDefault="004E227E">
      <w:pPr>
        <w:spacing w:after="0" w:line="240" w:lineRule="auto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Ольга Никитина, помощник руководителя Управления Росреестра</w:t>
      </w:r>
    </w:p>
    <w:p w:rsidR="00DF15AF" w:rsidRDefault="004E227E">
      <w:pPr>
        <w:spacing w:after="0" w:line="240" w:lineRule="auto"/>
        <w:rPr>
          <w:rFonts w:ascii="Segoe UI" w:eastAsia="Arial Unicode MS" w:hAnsi="Segoe UI" w:cs="Segoe UI"/>
          <w:b/>
          <w:noProof/>
          <w:color w:val="000000" w:themeColor="text1"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  <w:color w:val="000000" w:themeColor="text1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00" w:themeColor="text1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DF15AF" w:rsidRDefault="00DF15AF">
      <w:pPr>
        <w:pStyle w:val="a3"/>
        <w:shd w:val="clear" w:color="auto" w:fill="FFFFFF"/>
        <w:spacing w:before="0" w:beforeAutospacing="0" w:after="75" w:afterAutospacing="0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F15AF" w:rsidRDefault="00DF15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5AF" w:rsidRDefault="00DF15A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AF"/>
    <w:rsid w:val="004E227E"/>
    <w:rsid w:val="00DF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3</cp:revision>
  <dcterms:created xsi:type="dcterms:W3CDTF">2019-08-01T09:23:00Z</dcterms:created>
  <dcterms:modified xsi:type="dcterms:W3CDTF">2019-08-01T09:23:00Z</dcterms:modified>
</cp:coreProperties>
</file>